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tblpY="230"/>
        <w:tblW w:w="0" w:type="auto"/>
        <w:tblLook w:val="04A0" w:firstRow="1" w:lastRow="0" w:firstColumn="1" w:lastColumn="0" w:noHBand="0" w:noVBand="1"/>
      </w:tblPr>
      <w:tblGrid>
        <w:gridCol w:w="5266"/>
        <w:gridCol w:w="5212"/>
      </w:tblGrid>
      <w:tr w:rsidR="00DB289F" w14:paraId="58F4C258" w14:textId="77777777" w:rsidTr="00EC0715">
        <w:trPr>
          <w:trHeight w:val="563"/>
        </w:trPr>
        <w:tc>
          <w:tcPr>
            <w:tcW w:w="10478" w:type="dxa"/>
            <w:gridSpan w:val="2"/>
            <w:shd w:val="clear" w:color="auto" w:fill="A6A6A6" w:themeFill="background1" w:themeFillShade="A6"/>
            <w:vAlign w:val="center"/>
          </w:tcPr>
          <w:p w14:paraId="6928AFFF" w14:textId="77777777" w:rsidR="00DB289F" w:rsidRPr="00B90F67" w:rsidRDefault="00DB289F" w:rsidP="00DB289F">
            <w:pPr>
              <w:ind w:right="138"/>
              <w:rPr>
                <w:b/>
              </w:rPr>
            </w:pPr>
            <w:r>
              <w:rPr>
                <w:rFonts w:ascii="Arial" w:hAnsi="Arial" w:cs="Arial"/>
                <w:b/>
                <w:color w:val="FFFFFF" w:themeColor="background1"/>
                <w:sz w:val="28"/>
              </w:rPr>
              <w:t>General role information</w:t>
            </w:r>
          </w:p>
        </w:tc>
      </w:tr>
      <w:tr w:rsidR="001A7752" w14:paraId="770AD085" w14:textId="77777777" w:rsidTr="00EC0715">
        <w:trPr>
          <w:trHeight w:val="465"/>
        </w:trPr>
        <w:tc>
          <w:tcPr>
            <w:tcW w:w="5266" w:type="dxa"/>
            <w:vAlign w:val="center"/>
          </w:tcPr>
          <w:p w14:paraId="40D09BB6" w14:textId="77777777" w:rsidR="001A7752" w:rsidRPr="00B90F67" w:rsidRDefault="001A7752" w:rsidP="001A7752">
            <w:pPr>
              <w:tabs>
                <w:tab w:val="left" w:pos="0"/>
              </w:tabs>
              <w:rPr>
                <w:rFonts w:ascii="Arial" w:hAnsi="Arial" w:cs="Arial"/>
                <w:color w:val="404040" w:themeColor="text1" w:themeTint="BF"/>
              </w:rPr>
            </w:pPr>
            <w:r w:rsidRPr="00DB289F">
              <w:rPr>
                <w:rFonts w:ascii="Arial" w:hAnsi="Arial" w:cs="Arial"/>
                <w:b/>
                <w:color w:val="7F7F7F" w:themeColor="text1" w:themeTint="80"/>
                <w:sz w:val="24"/>
              </w:rPr>
              <w:t>Job Title:</w:t>
            </w:r>
          </w:p>
        </w:tc>
        <w:tc>
          <w:tcPr>
            <w:tcW w:w="5212" w:type="dxa"/>
            <w:vAlign w:val="center"/>
          </w:tcPr>
          <w:p w14:paraId="1DF2649E" w14:textId="7EFAA5C8" w:rsidR="001A7752" w:rsidRPr="0096221E" w:rsidRDefault="0096221E" w:rsidP="001A7752">
            <w:pPr>
              <w:ind w:right="138"/>
              <w:rPr>
                <w:rFonts w:ascii="Arial" w:hAnsi="Arial" w:cs="Arial"/>
              </w:rPr>
            </w:pPr>
            <w:r w:rsidRPr="0096221E">
              <w:rPr>
                <w:rFonts w:ascii="Arial" w:hAnsi="Arial" w:cs="Arial"/>
              </w:rPr>
              <w:t xml:space="preserve">HR Business Partner </w:t>
            </w:r>
            <w:r>
              <w:rPr>
                <w:rFonts w:ascii="Arial" w:hAnsi="Arial" w:cs="Arial"/>
              </w:rPr>
              <w:t>(HRBP)</w:t>
            </w:r>
          </w:p>
        </w:tc>
      </w:tr>
      <w:tr w:rsidR="001A7752" w14:paraId="5C543EBD" w14:textId="77777777" w:rsidTr="00EC0715">
        <w:trPr>
          <w:trHeight w:val="465"/>
        </w:trPr>
        <w:tc>
          <w:tcPr>
            <w:tcW w:w="5266" w:type="dxa"/>
            <w:vAlign w:val="center"/>
          </w:tcPr>
          <w:p w14:paraId="74EE7753" w14:textId="77777777" w:rsidR="001A7752" w:rsidRPr="00C46EA2" w:rsidRDefault="001A7752" w:rsidP="001A7752">
            <w:pPr>
              <w:tabs>
                <w:tab w:val="left" w:pos="0"/>
              </w:tabs>
              <w:rPr>
                <w:rFonts w:ascii="Arial" w:hAnsi="Arial" w:cs="Arial"/>
                <w:b/>
                <w:color w:val="7F7F7F" w:themeColor="text1" w:themeTint="80"/>
                <w:sz w:val="24"/>
              </w:rPr>
            </w:pPr>
            <w:r w:rsidRPr="00C46EA2">
              <w:rPr>
                <w:rFonts w:ascii="Arial" w:hAnsi="Arial" w:cs="Arial"/>
                <w:b/>
                <w:color w:val="7F7F7F" w:themeColor="text1" w:themeTint="80"/>
                <w:sz w:val="24"/>
              </w:rPr>
              <w:t>Reporting to:</w:t>
            </w:r>
          </w:p>
        </w:tc>
        <w:tc>
          <w:tcPr>
            <w:tcW w:w="5212" w:type="dxa"/>
            <w:vAlign w:val="center"/>
          </w:tcPr>
          <w:p w14:paraId="7B64927A" w14:textId="29FA52FC" w:rsidR="001A7752" w:rsidRPr="0096221E" w:rsidRDefault="0096221E" w:rsidP="001A7752">
            <w:pPr>
              <w:ind w:right="138"/>
              <w:rPr>
                <w:rFonts w:ascii="Arial" w:hAnsi="Arial" w:cs="Arial"/>
              </w:rPr>
            </w:pPr>
            <w:r w:rsidRPr="0096221E">
              <w:rPr>
                <w:rFonts w:ascii="Arial" w:hAnsi="Arial" w:cs="Arial"/>
              </w:rPr>
              <w:t xml:space="preserve">HR Manager </w:t>
            </w:r>
          </w:p>
        </w:tc>
      </w:tr>
      <w:tr w:rsidR="001A7752" w14:paraId="35BA1176" w14:textId="77777777" w:rsidTr="00EC0715">
        <w:trPr>
          <w:trHeight w:val="465"/>
        </w:trPr>
        <w:tc>
          <w:tcPr>
            <w:tcW w:w="5266" w:type="dxa"/>
            <w:vAlign w:val="center"/>
          </w:tcPr>
          <w:p w14:paraId="3F8DCEE2" w14:textId="77777777" w:rsidR="001A7752" w:rsidRPr="00C46EA2" w:rsidRDefault="001A7752" w:rsidP="001A7752">
            <w:pPr>
              <w:tabs>
                <w:tab w:val="left" w:pos="0"/>
              </w:tabs>
              <w:rPr>
                <w:rFonts w:ascii="Arial" w:hAnsi="Arial" w:cs="Arial"/>
                <w:b/>
                <w:color w:val="7F7F7F" w:themeColor="text1" w:themeTint="80"/>
                <w:sz w:val="24"/>
              </w:rPr>
            </w:pPr>
            <w:r w:rsidRPr="00C46EA2">
              <w:rPr>
                <w:rFonts w:ascii="Arial" w:hAnsi="Arial" w:cs="Arial"/>
                <w:b/>
                <w:color w:val="7F7F7F" w:themeColor="text1" w:themeTint="80"/>
                <w:sz w:val="24"/>
              </w:rPr>
              <w:t>Salary Band:</w:t>
            </w:r>
          </w:p>
        </w:tc>
        <w:tc>
          <w:tcPr>
            <w:tcW w:w="5212" w:type="dxa"/>
            <w:vAlign w:val="center"/>
          </w:tcPr>
          <w:p w14:paraId="3E469B21" w14:textId="51E71EC1" w:rsidR="001A7752" w:rsidRPr="0096221E" w:rsidRDefault="0096221E" w:rsidP="001A7752">
            <w:pPr>
              <w:ind w:right="138"/>
              <w:rPr>
                <w:rFonts w:ascii="Arial" w:hAnsi="Arial" w:cs="Arial"/>
              </w:rPr>
            </w:pPr>
            <w:r w:rsidRPr="0096221E">
              <w:rPr>
                <w:rFonts w:ascii="Arial" w:hAnsi="Arial" w:cs="Arial"/>
              </w:rPr>
              <w:t xml:space="preserve">Band H </w:t>
            </w:r>
          </w:p>
        </w:tc>
      </w:tr>
      <w:tr w:rsidR="001A7752" w14:paraId="383E3865" w14:textId="77777777" w:rsidTr="00EC0715">
        <w:trPr>
          <w:trHeight w:val="465"/>
        </w:trPr>
        <w:tc>
          <w:tcPr>
            <w:tcW w:w="5266" w:type="dxa"/>
            <w:vAlign w:val="center"/>
          </w:tcPr>
          <w:p w14:paraId="3E3CB8DB" w14:textId="77777777" w:rsidR="001A7752" w:rsidRPr="00C46EA2" w:rsidRDefault="001A7752" w:rsidP="001A7752">
            <w:pPr>
              <w:tabs>
                <w:tab w:val="left" w:pos="0"/>
              </w:tabs>
              <w:rPr>
                <w:rFonts w:ascii="Arial" w:hAnsi="Arial" w:cs="Arial"/>
                <w:b/>
                <w:color w:val="7F7F7F" w:themeColor="text1" w:themeTint="80"/>
                <w:sz w:val="24"/>
              </w:rPr>
            </w:pPr>
            <w:r w:rsidRPr="00C46EA2">
              <w:rPr>
                <w:rFonts w:ascii="Arial" w:hAnsi="Arial" w:cs="Arial"/>
                <w:b/>
                <w:color w:val="7F7F7F" w:themeColor="text1" w:themeTint="80"/>
                <w:sz w:val="24"/>
              </w:rPr>
              <w:t>Notice period:</w:t>
            </w:r>
          </w:p>
        </w:tc>
        <w:tc>
          <w:tcPr>
            <w:tcW w:w="5212" w:type="dxa"/>
            <w:vAlign w:val="center"/>
          </w:tcPr>
          <w:p w14:paraId="3A8C6CFF" w14:textId="6F854B95" w:rsidR="001A7752" w:rsidRPr="0096221E" w:rsidRDefault="0096221E" w:rsidP="001A7752">
            <w:pPr>
              <w:ind w:right="138"/>
              <w:rPr>
                <w:rFonts w:ascii="Arial" w:hAnsi="Arial" w:cs="Arial"/>
              </w:rPr>
            </w:pPr>
            <w:r w:rsidRPr="0096221E">
              <w:rPr>
                <w:rFonts w:ascii="Arial" w:hAnsi="Arial" w:cs="Arial"/>
              </w:rPr>
              <w:t>3 months post probation</w:t>
            </w:r>
          </w:p>
        </w:tc>
      </w:tr>
      <w:tr w:rsidR="001A7752" w14:paraId="67CE13A4" w14:textId="77777777" w:rsidTr="00EC0715">
        <w:trPr>
          <w:trHeight w:val="465"/>
        </w:trPr>
        <w:tc>
          <w:tcPr>
            <w:tcW w:w="5266" w:type="dxa"/>
            <w:vAlign w:val="center"/>
          </w:tcPr>
          <w:p w14:paraId="460658A7" w14:textId="77777777" w:rsidR="001A7752" w:rsidRPr="00C46EA2" w:rsidRDefault="001A7752" w:rsidP="001A7752">
            <w:pPr>
              <w:tabs>
                <w:tab w:val="left" w:pos="0"/>
              </w:tabs>
              <w:rPr>
                <w:rFonts w:ascii="Arial" w:hAnsi="Arial" w:cs="Arial"/>
                <w:b/>
                <w:color w:val="7F7F7F" w:themeColor="text1" w:themeTint="80"/>
                <w:sz w:val="24"/>
              </w:rPr>
            </w:pPr>
            <w:r w:rsidRPr="00C46EA2">
              <w:rPr>
                <w:rFonts w:ascii="Arial" w:hAnsi="Arial" w:cs="Arial"/>
                <w:b/>
                <w:color w:val="7F7F7F" w:themeColor="text1" w:themeTint="80"/>
                <w:sz w:val="24"/>
              </w:rPr>
              <w:t>Budget Responsibility?</w:t>
            </w:r>
          </w:p>
        </w:tc>
        <w:tc>
          <w:tcPr>
            <w:tcW w:w="5212" w:type="dxa"/>
            <w:vAlign w:val="center"/>
          </w:tcPr>
          <w:p w14:paraId="7C83CFF6" w14:textId="7D638955" w:rsidR="001A7752" w:rsidRPr="0096221E" w:rsidRDefault="0096221E" w:rsidP="001A7752">
            <w:pPr>
              <w:ind w:right="138"/>
              <w:rPr>
                <w:rFonts w:ascii="Arial" w:hAnsi="Arial" w:cs="Arial"/>
              </w:rPr>
            </w:pPr>
            <w:r w:rsidRPr="0096221E">
              <w:rPr>
                <w:rFonts w:ascii="Arial" w:hAnsi="Arial" w:cs="Arial"/>
              </w:rPr>
              <w:t xml:space="preserve">No </w:t>
            </w:r>
          </w:p>
        </w:tc>
      </w:tr>
      <w:tr w:rsidR="001A7752" w14:paraId="7BC1D624" w14:textId="77777777" w:rsidTr="00EC0715">
        <w:trPr>
          <w:trHeight w:val="465"/>
        </w:trPr>
        <w:tc>
          <w:tcPr>
            <w:tcW w:w="5266" w:type="dxa"/>
            <w:vAlign w:val="center"/>
          </w:tcPr>
          <w:p w14:paraId="0A8A50CC" w14:textId="56C9B25E" w:rsidR="001A7752" w:rsidRPr="00C46EA2" w:rsidRDefault="001A7752" w:rsidP="001A7752">
            <w:pPr>
              <w:tabs>
                <w:tab w:val="left" w:pos="0"/>
              </w:tabs>
              <w:rPr>
                <w:rFonts w:ascii="Arial" w:hAnsi="Arial" w:cs="Arial"/>
                <w:b/>
                <w:color w:val="7F7F7F" w:themeColor="text1" w:themeTint="80"/>
                <w:sz w:val="24"/>
              </w:rPr>
            </w:pPr>
            <w:r>
              <w:rPr>
                <w:rFonts w:ascii="Arial" w:hAnsi="Arial" w:cs="Arial"/>
                <w:b/>
                <w:color w:val="7F7F7F" w:themeColor="text1" w:themeTint="80"/>
                <w:sz w:val="24"/>
              </w:rPr>
              <w:t>Contract type?</w:t>
            </w:r>
          </w:p>
        </w:tc>
        <w:tc>
          <w:tcPr>
            <w:tcW w:w="5212" w:type="dxa"/>
            <w:vAlign w:val="center"/>
          </w:tcPr>
          <w:p w14:paraId="774A62EB" w14:textId="4A66FB5B" w:rsidR="001A7752" w:rsidRPr="0096221E" w:rsidRDefault="0096221E" w:rsidP="001A7752">
            <w:pPr>
              <w:ind w:right="138"/>
              <w:rPr>
                <w:rFonts w:ascii="Arial" w:hAnsi="Arial" w:cs="Arial"/>
              </w:rPr>
            </w:pPr>
            <w:r w:rsidRPr="0096221E">
              <w:rPr>
                <w:rFonts w:ascii="Arial" w:hAnsi="Arial" w:cs="Arial"/>
              </w:rPr>
              <w:t>Permanent</w:t>
            </w:r>
          </w:p>
        </w:tc>
      </w:tr>
      <w:tr w:rsidR="001A7752" w14:paraId="61B476C3" w14:textId="77777777" w:rsidTr="00EC0715">
        <w:trPr>
          <w:trHeight w:val="465"/>
        </w:trPr>
        <w:tc>
          <w:tcPr>
            <w:tcW w:w="5266" w:type="dxa"/>
            <w:vAlign w:val="center"/>
          </w:tcPr>
          <w:p w14:paraId="67D45D68" w14:textId="77777777" w:rsidR="001A7752" w:rsidRPr="00C46EA2" w:rsidRDefault="001A7752" w:rsidP="001A7752">
            <w:pPr>
              <w:tabs>
                <w:tab w:val="left" w:pos="0"/>
              </w:tabs>
              <w:rPr>
                <w:rFonts w:ascii="Arial" w:hAnsi="Arial" w:cs="Arial"/>
                <w:b/>
                <w:color w:val="7F7F7F" w:themeColor="text1" w:themeTint="80"/>
                <w:sz w:val="24"/>
              </w:rPr>
            </w:pPr>
            <w:r w:rsidRPr="00C46EA2">
              <w:rPr>
                <w:rFonts w:ascii="Arial" w:hAnsi="Arial" w:cs="Arial"/>
                <w:b/>
                <w:color w:val="7F7F7F" w:themeColor="text1" w:themeTint="80"/>
                <w:sz w:val="24"/>
              </w:rPr>
              <w:t>Direct Reports?</w:t>
            </w:r>
          </w:p>
        </w:tc>
        <w:tc>
          <w:tcPr>
            <w:tcW w:w="5212" w:type="dxa"/>
            <w:vAlign w:val="center"/>
          </w:tcPr>
          <w:p w14:paraId="59104F06" w14:textId="41B725F3" w:rsidR="001A7752" w:rsidRPr="0096221E" w:rsidRDefault="0096221E" w:rsidP="001A7752">
            <w:pPr>
              <w:ind w:right="138"/>
              <w:rPr>
                <w:rFonts w:ascii="Arial" w:hAnsi="Arial" w:cs="Arial"/>
              </w:rPr>
            </w:pPr>
            <w:r w:rsidRPr="0096221E">
              <w:rPr>
                <w:rFonts w:ascii="Arial" w:hAnsi="Arial" w:cs="Arial"/>
              </w:rPr>
              <w:t xml:space="preserve">Yes </w:t>
            </w:r>
          </w:p>
        </w:tc>
      </w:tr>
      <w:tr w:rsidR="001A7752" w14:paraId="4CCD73A9" w14:textId="77777777" w:rsidTr="00EC0715">
        <w:trPr>
          <w:trHeight w:val="465"/>
        </w:trPr>
        <w:tc>
          <w:tcPr>
            <w:tcW w:w="5266" w:type="dxa"/>
            <w:vAlign w:val="center"/>
          </w:tcPr>
          <w:p w14:paraId="4A6BB420" w14:textId="7038BB4C" w:rsidR="001A7752" w:rsidRPr="00C46EA2" w:rsidRDefault="001A7752" w:rsidP="001A7752">
            <w:pPr>
              <w:tabs>
                <w:tab w:val="left" w:pos="0"/>
              </w:tabs>
              <w:jc w:val="both"/>
              <w:rPr>
                <w:rFonts w:ascii="Arial" w:hAnsi="Arial" w:cs="Arial"/>
                <w:b/>
                <w:color w:val="7F7F7F" w:themeColor="text1" w:themeTint="80"/>
                <w:sz w:val="24"/>
              </w:rPr>
            </w:pPr>
            <w:r>
              <w:rPr>
                <w:rFonts w:ascii="Arial" w:hAnsi="Arial" w:cs="Arial"/>
                <w:b/>
                <w:color w:val="7F7F7F" w:themeColor="text1" w:themeTint="80"/>
                <w:sz w:val="24"/>
              </w:rPr>
              <w:t xml:space="preserve">Client facing role? </w:t>
            </w:r>
            <w:r w:rsidRPr="004137A5">
              <w:rPr>
                <w:rFonts w:ascii="Arial" w:hAnsi="Arial" w:cs="Arial"/>
                <w:bCs/>
                <w:color w:val="7F7F7F" w:themeColor="text1" w:themeTint="80"/>
                <w:sz w:val="20"/>
                <w:szCs w:val="18"/>
              </w:rPr>
              <w:t xml:space="preserve"> </w:t>
            </w:r>
          </w:p>
        </w:tc>
        <w:tc>
          <w:tcPr>
            <w:tcW w:w="5212" w:type="dxa"/>
            <w:vAlign w:val="center"/>
          </w:tcPr>
          <w:p w14:paraId="20EA04F8" w14:textId="500B848F" w:rsidR="001A7752" w:rsidRPr="0096221E" w:rsidRDefault="0096221E" w:rsidP="001A7752">
            <w:pPr>
              <w:ind w:right="138"/>
              <w:rPr>
                <w:rFonts w:ascii="Arial" w:hAnsi="Arial" w:cs="Arial"/>
              </w:rPr>
            </w:pPr>
            <w:r w:rsidRPr="0096221E">
              <w:rPr>
                <w:rFonts w:ascii="Arial" w:hAnsi="Arial" w:cs="Arial"/>
              </w:rPr>
              <w:t xml:space="preserve">Yes </w:t>
            </w:r>
          </w:p>
        </w:tc>
      </w:tr>
      <w:tr w:rsidR="001A7752" w14:paraId="3D131C52" w14:textId="77777777" w:rsidTr="00EC0715">
        <w:trPr>
          <w:trHeight w:val="465"/>
        </w:trPr>
        <w:tc>
          <w:tcPr>
            <w:tcW w:w="5266" w:type="dxa"/>
            <w:vAlign w:val="center"/>
          </w:tcPr>
          <w:p w14:paraId="018E6841" w14:textId="30ABD6EB" w:rsidR="001A7752" w:rsidRDefault="001A7752" w:rsidP="001A7752">
            <w:pPr>
              <w:tabs>
                <w:tab w:val="left" w:pos="0"/>
              </w:tabs>
              <w:jc w:val="both"/>
              <w:rPr>
                <w:rFonts w:ascii="Arial" w:hAnsi="Arial" w:cs="Arial"/>
                <w:b/>
                <w:color w:val="7F7F7F" w:themeColor="text1" w:themeTint="80"/>
                <w:sz w:val="24"/>
              </w:rPr>
            </w:pPr>
            <w:r>
              <w:rPr>
                <w:rFonts w:ascii="Arial" w:hAnsi="Arial" w:cs="Arial"/>
                <w:b/>
                <w:color w:val="7F7F7F" w:themeColor="text1" w:themeTint="80"/>
                <w:sz w:val="24"/>
              </w:rPr>
              <w:t>Key stakeholders – internal?</w:t>
            </w:r>
          </w:p>
        </w:tc>
        <w:tc>
          <w:tcPr>
            <w:tcW w:w="5212" w:type="dxa"/>
            <w:vAlign w:val="center"/>
          </w:tcPr>
          <w:p w14:paraId="4F4249B9" w14:textId="3B763072" w:rsidR="001A7752" w:rsidRPr="0096221E" w:rsidRDefault="0096221E" w:rsidP="001A7752">
            <w:pPr>
              <w:ind w:right="138"/>
              <w:rPr>
                <w:rFonts w:ascii="Arial" w:hAnsi="Arial" w:cs="Arial"/>
              </w:rPr>
            </w:pPr>
            <w:r w:rsidRPr="0096221E">
              <w:rPr>
                <w:rFonts w:ascii="Arial" w:hAnsi="Arial" w:cs="Arial"/>
              </w:rPr>
              <w:t xml:space="preserve">Yes </w:t>
            </w:r>
          </w:p>
        </w:tc>
      </w:tr>
      <w:tr w:rsidR="001A7752" w14:paraId="7FA06400" w14:textId="77777777" w:rsidTr="00EC0715">
        <w:trPr>
          <w:trHeight w:val="465"/>
        </w:trPr>
        <w:tc>
          <w:tcPr>
            <w:tcW w:w="5266" w:type="dxa"/>
            <w:vAlign w:val="center"/>
          </w:tcPr>
          <w:p w14:paraId="7A9394E0" w14:textId="4B60B0F0" w:rsidR="001A7752" w:rsidRDefault="001A7752" w:rsidP="001A7752">
            <w:pPr>
              <w:tabs>
                <w:tab w:val="left" w:pos="0"/>
              </w:tabs>
              <w:jc w:val="both"/>
              <w:rPr>
                <w:rFonts w:ascii="Arial" w:hAnsi="Arial" w:cs="Arial"/>
                <w:b/>
                <w:color w:val="7F7F7F" w:themeColor="text1" w:themeTint="80"/>
                <w:sz w:val="24"/>
              </w:rPr>
            </w:pPr>
            <w:r>
              <w:rPr>
                <w:rFonts w:ascii="Arial" w:hAnsi="Arial" w:cs="Arial"/>
                <w:b/>
                <w:color w:val="7F7F7F" w:themeColor="text1" w:themeTint="80"/>
                <w:sz w:val="24"/>
              </w:rPr>
              <w:t>Key stakeholders – external?</w:t>
            </w:r>
          </w:p>
        </w:tc>
        <w:tc>
          <w:tcPr>
            <w:tcW w:w="5212" w:type="dxa"/>
            <w:vAlign w:val="center"/>
          </w:tcPr>
          <w:p w14:paraId="0AC340FA" w14:textId="73F1A64D" w:rsidR="001A7752" w:rsidRPr="0096221E" w:rsidRDefault="0096221E" w:rsidP="001A7752">
            <w:pPr>
              <w:ind w:right="138"/>
              <w:rPr>
                <w:rFonts w:ascii="Arial" w:hAnsi="Arial" w:cs="Arial"/>
              </w:rPr>
            </w:pPr>
            <w:r w:rsidRPr="0096221E">
              <w:rPr>
                <w:rFonts w:ascii="Arial" w:hAnsi="Arial" w:cs="Arial"/>
              </w:rPr>
              <w:t xml:space="preserve">Yes </w:t>
            </w:r>
          </w:p>
        </w:tc>
      </w:tr>
      <w:tr w:rsidR="001A7752" w14:paraId="38E93B55" w14:textId="77777777" w:rsidTr="00EC0715">
        <w:trPr>
          <w:trHeight w:val="568"/>
        </w:trPr>
        <w:tc>
          <w:tcPr>
            <w:tcW w:w="10478" w:type="dxa"/>
            <w:gridSpan w:val="2"/>
            <w:shd w:val="clear" w:color="auto" w:fill="A6A6A6" w:themeFill="background1" w:themeFillShade="A6"/>
            <w:vAlign w:val="center"/>
          </w:tcPr>
          <w:p w14:paraId="633D1205" w14:textId="298F8704" w:rsidR="001A7752" w:rsidRPr="00B90F67" w:rsidRDefault="001A7752" w:rsidP="001A7752">
            <w:pPr>
              <w:ind w:left="142" w:right="138"/>
              <w:rPr>
                <w:rFonts w:ascii="Arial" w:hAnsi="Arial" w:cs="Arial"/>
                <w:b/>
                <w:color w:val="FFFFFF" w:themeColor="background1"/>
                <w:sz w:val="28"/>
              </w:rPr>
            </w:pPr>
            <w:r>
              <w:rPr>
                <w:rFonts w:ascii="Arial" w:hAnsi="Arial" w:cs="Arial"/>
                <w:b/>
                <w:color w:val="FFFFFF" w:themeColor="background1"/>
                <w:sz w:val="28"/>
              </w:rPr>
              <w:t xml:space="preserve">About MSI Reproductive Choices </w:t>
            </w:r>
          </w:p>
        </w:tc>
      </w:tr>
      <w:tr w:rsidR="001A7752" w14:paraId="1B8CDB76" w14:textId="77777777" w:rsidTr="00EC0715">
        <w:tc>
          <w:tcPr>
            <w:tcW w:w="10478" w:type="dxa"/>
            <w:gridSpan w:val="2"/>
          </w:tcPr>
          <w:p w14:paraId="66960CD6" w14:textId="77777777" w:rsidR="001A7752" w:rsidRPr="00186C34" w:rsidRDefault="001A7752" w:rsidP="001A7752">
            <w:pPr>
              <w:rPr>
                <w:rFonts w:ascii="Arial" w:hAnsi="Arial" w:cs="Arial"/>
                <w:color w:val="FF0000"/>
              </w:rPr>
            </w:pPr>
          </w:p>
          <w:p w14:paraId="43513A11" w14:textId="77777777" w:rsidR="001A7752" w:rsidRPr="0096221E" w:rsidRDefault="001A7752" w:rsidP="001A7752">
            <w:pPr>
              <w:jc w:val="both"/>
              <w:rPr>
                <w:rFonts w:ascii="Arial" w:hAnsi="Arial" w:cs="Arial"/>
              </w:rPr>
            </w:pPr>
            <w:r w:rsidRPr="0096221E">
              <w:rPr>
                <w:rFonts w:ascii="Arial" w:hAnsi="Arial" w:cs="Arial"/>
              </w:rPr>
              <w:t xml:space="preserve">Only when choice is a reality for each of us, can we create a better, more equal world for everyone. Here at MSI Reproductive Choices UK (MSI UK) we are proud to be a social enterprise that is changing the world for the better, we reinvest and donate our profits towards creating a positive social change across 37 countries globally.  </w:t>
            </w:r>
          </w:p>
          <w:p w14:paraId="1E2D6FB3" w14:textId="77777777" w:rsidR="001A7752" w:rsidRPr="0096221E" w:rsidRDefault="001A7752" w:rsidP="001A7752">
            <w:pPr>
              <w:jc w:val="both"/>
              <w:rPr>
                <w:rFonts w:ascii="Arial" w:hAnsi="Arial" w:cs="Arial"/>
              </w:rPr>
            </w:pPr>
          </w:p>
          <w:p w14:paraId="5022F17B" w14:textId="77777777" w:rsidR="001A7752" w:rsidRPr="0096221E" w:rsidRDefault="001A7752" w:rsidP="001A7752">
            <w:pPr>
              <w:jc w:val="both"/>
              <w:rPr>
                <w:rFonts w:ascii="Arial" w:hAnsi="Arial" w:cs="Arial"/>
              </w:rPr>
            </w:pPr>
            <w:r w:rsidRPr="0096221E">
              <w:rPr>
                <w:rFonts w:ascii="Arial" w:hAnsi="Arial" w:cs="Arial"/>
              </w:rPr>
              <w:t>As one of the world’s leading providers of sexual and reproductive healthcare our aim is simple: to empower clients to make the reproductive choices that are right for them. That is what we mean by client-centred care.</w:t>
            </w:r>
          </w:p>
          <w:p w14:paraId="6796D226" w14:textId="77777777" w:rsidR="001A7752" w:rsidRPr="0096221E" w:rsidRDefault="001A7752" w:rsidP="001A7752">
            <w:pPr>
              <w:jc w:val="both"/>
              <w:rPr>
                <w:rFonts w:ascii="Arial" w:hAnsi="Arial" w:cs="Arial"/>
              </w:rPr>
            </w:pPr>
          </w:p>
          <w:p w14:paraId="254013E1" w14:textId="28F90E40" w:rsidR="001A7752" w:rsidRPr="0096221E" w:rsidRDefault="001A7752" w:rsidP="001A7752">
            <w:pPr>
              <w:jc w:val="both"/>
              <w:rPr>
                <w:rFonts w:ascii="Arial" w:hAnsi="Arial" w:cs="Arial"/>
              </w:rPr>
            </w:pPr>
            <w:r w:rsidRPr="0096221E">
              <w:rPr>
                <w:rFonts w:ascii="Arial" w:hAnsi="Arial" w:cs="Arial"/>
              </w:rPr>
              <w:t>At MSI Reproductive Choices UK our client-centred care philosophy means respecting our clients as active partners in their own service, caring about who our clients are, their experiences, and how they feel before, during and after they access care with us.</w:t>
            </w:r>
            <w:r w:rsidR="000638E7" w:rsidRPr="0096221E">
              <w:rPr>
                <w:rFonts w:ascii="Arial" w:hAnsi="Arial" w:cs="Arial"/>
              </w:rPr>
              <w:t xml:space="preserve"> </w:t>
            </w:r>
          </w:p>
          <w:p w14:paraId="51F22CC5" w14:textId="77777777" w:rsidR="000638E7" w:rsidRPr="0096221E" w:rsidRDefault="000638E7" w:rsidP="001A7752">
            <w:pPr>
              <w:jc w:val="both"/>
              <w:rPr>
                <w:rFonts w:ascii="Arial" w:hAnsi="Arial" w:cs="Arial"/>
              </w:rPr>
            </w:pPr>
          </w:p>
          <w:p w14:paraId="63F7FE17" w14:textId="77777777" w:rsidR="001A7752" w:rsidRPr="0096221E" w:rsidRDefault="001A7752" w:rsidP="001A7752">
            <w:pPr>
              <w:jc w:val="both"/>
              <w:rPr>
                <w:rFonts w:ascii="Arial" w:hAnsi="Arial" w:cs="Arial"/>
              </w:rPr>
            </w:pPr>
          </w:p>
          <w:p w14:paraId="062DB86F" w14:textId="77777777" w:rsidR="001A7752" w:rsidRPr="0096221E" w:rsidRDefault="001A7752" w:rsidP="001A7752">
            <w:pPr>
              <w:pStyle w:val="BodyText"/>
              <w:spacing w:after="0"/>
              <w:jc w:val="both"/>
              <w:rPr>
                <w:rFonts w:eastAsiaTheme="minorHAnsi" w:cs="Arial"/>
                <w:color w:val="auto"/>
                <w:sz w:val="22"/>
                <w:szCs w:val="22"/>
              </w:rPr>
            </w:pPr>
            <w:r w:rsidRPr="0096221E">
              <w:rPr>
                <w:rFonts w:eastAsiaTheme="minorHAnsi" w:cs="Arial"/>
                <w:color w:val="auto"/>
                <w:sz w:val="22"/>
                <w:szCs w:val="22"/>
              </w:rPr>
              <w:t>MSI Reproductive Choices is committed to safeguarding: promoting the welfare and safety of everyone involved in the delivery or receipt of sexual and reproductive health services, especially children, young people and vulnerable adults. We are committed to ensuring diversity, and equality for all within our organisation and encourage applicants from diverse backgrounds to apply. We expect all staff and post holders to share our values and commitments.</w:t>
            </w:r>
          </w:p>
          <w:p w14:paraId="6C93CC9B" w14:textId="77777777" w:rsidR="001A7752" w:rsidRPr="0096221E" w:rsidRDefault="001A7752" w:rsidP="001A7752">
            <w:pPr>
              <w:pStyle w:val="BodyText"/>
              <w:spacing w:after="0"/>
              <w:jc w:val="both"/>
              <w:rPr>
                <w:rFonts w:eastAsiaTheme="minorHAnsi" w:cs="Arial"/>
                <w:color w:val="auto"/>
                <w:sz w:val="22"/>
                <w:szCs w:val="22"/>
              </w:rPr>
            </w:pPr>
          </w:p>
          <w:p w14:paraId="4F28742E" w14:textId="14AC0D37" w:rsidR="001A7752" w:rsidRPr="0096221E" w:rsidRDefault="000638E7" w:rsidP="001A7752">
            <w:pPr>
              <w:pStyle w:val="BodyText"/>
              <w:spacing w:after="0"/>
              <w:jc w:val="both"/>
              <w:rPr>
                <w:rFonts w:eastAsiaTheme="minorHAnsi" w:cs="Arial"/>
                <w:color w:val="auto"/>
                <w:sz w:val="22"/>
                <w:szCs w:val="22"/>
              </w:rPr>
            </w:pPr>
            <w:r w:rsidRPr="0096221E">
              <w:rPr>
                <w:rFonts w:eastAsiaTheme="minorHAnsi" w:cs="Arial"/>
                <w:color w:val="auto"/>
                <w:sz w:val="22"/>
                <w:szCs w:val="22"/>
              </w:rPr>
              <w:t>We pride ourselves on having a Just and Learning culture and recognise that successes or mistakes are the product of many factors and our learning focuses on changing systems and processes to make it easier for people to do their jobs safely.</w:t>
            </w:r>
          </w:p>
          <w:p w14:paraId="6C412DF4" w14:textId="5DFDDD27" w:rsidR="001A7752" w:rsidRPr="002E584A" w:rsidRDefault="001A7752" w:rsidP="001A7752">
            <w:pPr>
              <w:pStyle w:val="BodyText"/>
              <w:spacing w:after="0"/>
              <w:jc w:val="both"/>
              <w:rPr>
                <w:rFonts w:cs="Arial"/>
                <w:color w:val="404040" w:themeColor="text1" w:themeTint="BF"/>
              </w:rPr>
            </w:pPr>
          </w:p>
        </w:tc>
      </w:tr>
      <w:tr w:rsidR="001A7752" w14:paraId="7B781454" w14:textId="77777777" w:rsidTr="00EC0715">
        <w:trPr>
          <w:trHeight w:val="567"/>
        </w:trPr>
        <w:tc>
          <w:tcPr>
            <w:tcW w:w="10478" w:type="dxa"/>
            <w:gridSpan w:val="2"/>
            <w:shd w:val="clear" w:color="auto" w:fill="A6A6A6" w:themeFill="background1" w:themeFillShade="A6"/>
            <w:vAlign w:val="center"/>
          </w:tcPr>
          <w:p w14:paraId="05CBEE0D" w14:textId="6592DFE1" w:rsidR="001A7752" w:rsidRDefault="001A7752" w:rsidP="001A7752">
            <w:pPr>
              <w:ind w:left="142"/>
            </w:pPr>
            <w:r>
              <w:rPr>
                <w:rFonts w:ascii="Arial" w:hAnsi="Arial" w:cs="Arial"/>
                <w:b/>
                <w:color w:val="FFFFFF" w:themeColor="background1"/>
                <w:sz w:val="28"/>
              </w:rPr>
              <w:t>The department / team</w:t>
            </w:r>
          </w:p>
        </w:tc>
      </w:tr>
      <w:tr w:rsidR="001A7752" w14:paraId="5EE9ED7B" w14:textId="77777777" w:rsidTr="002E584A">
        <w:trPr>
          <w:trHeight w:val="1258"/>
        </w:trPr>
        <w:tc>
          <w:tcPr>
            <w:tcW w:w="10478" w:type="dxa"/>
            <w:gridSpan w:val="2"/>
          </w:tcPr>
          <w:p w14:paraId="6DE141D4" w14:textId="77777777" w:rsidR="001A7752" w:rsidRDefault="001A7752" w:rsidP="001A7752">
            <w:pPr>
              <w:rPr>
                <w:rFonts w:ascii="Arial" w:eastAsia="Times New Roman" w:hAnsi="Arial" w:cs="Arial"/>
                <w:color w:val="7F7F7F"/>
                <w:lang w:eastAsia="en-GB"/>
              </w:rPr>
            </w:pPr>
          </w:p>
          <w:p w14:paraId="5D4C9B2D" w14:textId="14567AE4" w:rsidR="001A7752" w:rsidRPr="002E584A" w:rsidRDefault="0096221E" w:rsidP="005678A8">
            <w:pPr>
              <w:rPr>
                <w:rFonts w:ascii="Arial" w:eastAsia="Times New Roman" w:hAnsi="Arial" w:cs="Arial"/>
                <w:color w:val="7F7F7F"/>
                <w:lang w:eastAsia="en-GB"/>
              </w:rPr>
            </w:pPr>
            <w:r w:rsidRPr="004379EC">
              <w:rPr>
                <w:rFonts w:ascii="Arial" w:eastAsia="MS PGothic" w:hAnsi="Arial" w:cs="Arial"/>
                <w:kern w:val="24"/>
              </w:rPr>
              <w:t>The HR function is responsible for ensuring the organisation has the appropriate, sustainable structures, policies and people capability to deliver its mission. Acting as custodians of culture and values, the team provides expert support across the full colleague lifecycle in a complex, regulated environment.</w:t>
            </w:r>
          </w:p>
        </w:tc>
      </w:tr>
      <w:tr w:rsidR="001A7752" w14:paraId="27144061" w14:textId="77777777" w:rsidTr="00EC0715">
        <w:trPr>
          <w:trHeight w:val="567"/>
        </w:trPr>
        <w:tc>
          <w:tcPr>
            <w:tcW w:w="10478" w:type="dxa"/>
            <w:gridSpan w:val="2"/>
            <w:shd w:val="clear" w:color="auto" w:fill="A6A6A6" w:themeFill="background1" w:themeFillShade="A6"/>
            <w:vAlign w:val="center"/>
          </w:tcPr>
          <w:p w14:paraId="4F48633F" w14:textId="77777777" w:rsidR="001A7752" w:rsidRDefault="001A7752" w:rsidP="001A7752">
            <w:pPr>
              <w:ind w:left="142"/>
              <w:rPr>
                <w:rFonts w:ascii="Arial" w:hAnsi="Arial" w:cs="Arial"/>
                <w:b/>
                <w:color w:val="7F7F7F" w:themeColor="text1" w:themeTint="80"/>
              </w:rPr>
            </w:pPr>
            <w:r>
              <w:rPr>
                <w:rFonts w:ascii="Arial" w:hAnsi="Arial" w:cs="Arial"/>
                <w:b/>
                <w:color w:val="FFFFFF" w:themeColor="background1"/>
                <w:sz w:val="28"/>
              </w:rPr>
              <w:t>The role</w:t>
            </w:r>
          </w:p>
        </w:tc>
      </w:tr>
      <w:tr w:rsidR="001A7752" w14:paraId="4D127BF0" w14:textId="77777777" w:rsidTr="00EC0715">
        <w:trPr>
          <w:trHeight w:val="691"/>
        </w:trPr>
        <w:tc>
          <w:tcPr>
            <w:tcW w:w="10478" w:type="dxa"/>
            <w:gridSpan w:val="2"/>
          </w:tcPr>
          <w:p w14:paraId="07BF222C" w14:textId="77777777" w:rsidR="0096221E" w:rsidRDefault="0096221E" w:rsidP="0096221E">
            <w:pPr>
              <w:jc w:val="both"/>
              <w:rPr>
                <w:rFonts w:ascii="Arial" w:eastAsia="MS PGothic" w:hAnsi="Arial" w:cs="Arial"/>
                <w:kern w:val="24"/>
              </w:rPr>
            </w:pPr>
            <w:r w:rsidRPr="004379EC">
              <w:rPr>
                <w:rFonts w:ascii="Arial" w:eastAsia="MS PGothic" w:hAnsi="Arial" w:cs="Arial"/>
                <w:kern w:val="24"/>
              </w:rPr>
              <w:t>The HR Business Partner (HRBP) provides strategic and operational oversight within their allocated division, ensuring a consistent, high</w:t>
            </w:r>
            <w:r w:rsidRPr="004379EC">
              <w:rPr>
                <w:rFonts w:ascii="Cambria Math" w:eastAsia="MS PGothic" w:hAnsi="Cambria Math" w:cs="Cambria Math"/>
                <w:kern w:val="24"/>
              </w:rPr>
              <w:t>‑</w:t>
            </w:r>
            <w:r w:rsidRPr="004379EC">
              <w:rPr>
                <w:rFonts w:ascii="Arial" w:eastAsia="MS PGothic" w:hAnsi="Arial" w:cs="Arial"/>
                <w:kern w:val="24"/>
              </w:rPr>
              <w:t>quality and well</w:t>
            </w:r>
            <w:r w:rsidRPr="004379EC">
              <w:rPr>
                <w:rFonts w:ascii="Cambria Math" w:eastAsia="MS PGothic" w:hAnsi="Cambria Math" w:cs="Cambria Math"/>
                <w:kern w:val="24"/>
              </w:rPr>
              <w:t>‑</w:t>
            </w:r>
            <w:r w:rsidRPr="004379EC">
              <w:rPr>
                <w:rFonts w:ascii="Arial" w:eastAsia="MS PGothic" w:hAnsi="Arial" w:cs="Arial"/>
                <w:kern w:val="24"/>
              </w:rPr>
              <w:t>governed approach to people management in a complex and fast</w:t>
            </w:r>
            <w:r w:rsidRPr="004379EC">
              <w:rPr>
                <w:rFonts w:ascii="Cambria Math" w:eastAsia="MS PGothic" w:hAnsi="Cambria Math" w:cs="Cambria Math"/>
                <w:kern w:val="24"/>
              </w:rPr>
              <w:t>‑</w:t>
            </w:r>
            <w:r w:rsidRPr="004379EC">
              <w:rPr>
                <w:rFonts w:ascii="Arial" w:eastAsia="MS PGothic" w:hAnsi="Arial" w:cs="Arial"/>
                <w:kern w:val="24"/>
              </w:rPr>
              <w:t>paced environment.</w:t>
            </w:r>
          </w:p>
          <w:p w14:paraId="4A8E9739" w14:textId="77777777" w:rsidR="0096221E" w:rsidRPr="004379EC" w:rsidRDefault="0096221E" w:rsidP="0096221E">
            <w:pPr>
              <w:jc w:val="both"/>
              <w:rPr>
                <w:rFonts w:ascii="Arial" w:eastAsia="MS PGothic" w:hAnsi="Arial" w:cs="Arial"/>
                <w:kern w:val="24"/>
              </w:rPr>
            </w:pPr>
          </w:p>
          <w:p w14:paraId="5B4C4A1C" w14:textId="77777777" w:rsidR="0096221E" w:rsidRDefault="0096221E" w:rsidP="0096221E">
            <w:pPr>
              <w:jc w:val="both"/>
              <w:rPr>
                <w:rFonts w:ascii="Arial" w:eastAsia="MS PGothic" w:hAnsi="Arial" w:cs="Arial"/>
                <w:kern w:val="24"/>
              </w:rPr>
            </w:pPr>
            <w:r w:rsidRPr="004379EC">
              <w:rPr>
                <w:rFonts w:ascii="Arial" w:eastAsia="MS PGothic" w:hAnsi="Arial" w:cs="Arial"/>
                <w:kern w:val="24"/>
              </w:rPr>
              <w:t>This role operates in an environment with high Employee Relations (ER) activity and requires strong judgement, prioritisation and decision</w:t>
            </w:r>
            <w:r w:rsidRPr="004379EC">
              <w:rPr>
                <w:rFonts w:ascii="Cambria Math" w:eastAsia="MS PGothic" w:hAnsi="Cambria Math" w:cs="Cambria Math"/>
                <w:kern w:val="24"/>
              </w:rPr>
              <w:t>‑</w:t>
            </w:r>
            <w:r w:rsidRPr="004379EC">
              <w:rPr>
                <w:rFonts w:ascii="Arial" w:eastAsia="MS PGothic" w:hAnsi="Arial" w:cs="Arial"/>
                <w:kern w:val="24"/>
              </w:rPr>
              <w:t>making capability. The HRBP will line manage a dedicated divisional HR Advisor, providing clear direction, oversight and support to enable effective day</w:t>
            </w:r>
            <w:r w:rsidRPr="004379EC">
              <w:rPr>
                <w:rFonts w:ascii="Cambria Math" w:eastAsia="MS PGothic" w:hAnsi="Cambria Math" w:cs="Cambria Math"/>
                <w:kern w:val="24"/>
              </w:rPr>
              <w:t>‑</w:t>
            </w:r>
            <w:r w:rsidRPr="004379EC">
              <w:rPr>
                <w:rFonts w:ascii="Arial" w:eastAsia="MS PGothic" w:hAnsi="Arial" w:cs="Arial"/>
                <w:kern w:val="24"/>
              </w:rPr>
              <w:t>to</w:t>
            </w:r>
            <w:r w:rsidRPr="004379EC">
              <w:rPr>
                <w:rFonts w:ascii="Cambria Math" w:eastAsia="MS PGothic" w:hAnsi="Cambria Math" w:cs="Cambria Math"/>
                <w:kern w:val="24"/>
              </w:rPr>
              <w:t>‑</w:t>
            </w:r>
            <w:r w:rsidRPr="004379EC">
              <w:rPr>
                <w:rFonts w:ascii="Arial" w:eastAsia="MS PGothic" w:hAnsi="Arial" w:cs="Arial"/>
                <w:kern w:val="24"/>
              </w:rPr>
              <w:t>day ER case management, while stepping into complex, sensitive or high</w:t>
            </w:r>
            <w:r w:rsidRPr="004379EC">
              <w:rPr>
                <w:rFonts w:ascii="Cambria Math" w:eastAsia="MS PGothic" w:hAnsi="Cambria Math" w:cs="Cambria Math"/>
                <w:kern w:val="24"/>
              </w:rPr>
              <w:t>‑</w:t>
            </w:r>
            <w:r w:rsidRPr="004379EC">
              <w:rPr>
                <w:rFonts w:ascii="Arial" w:eastAsia="MS PGothic" w:hAnsi="Arial" w:cs="Arial"/>
                <w:kern w:val="24"/>
              </w:rPr>
              <w:t>risk matters where direct case management is required.</w:t>
            </w:r>
          </w:p>
          <w:p w14:paraId="18C3FD4D" w14:textId="77777777" w:rsidR="0096221E" w:rsidRPr="004379EC" w:rsidRDefault="0096221E" w:rsidP="0096221E">
            <w:pPr>
              <w:jc w:val="both"/>
              <w:rPr>
                <w:rFonts w:ascii="Arial" w:eastAsia="MS PGothic" w:hAnsi="Arial" w:cs="Arial"/>
                <w:kern w:val="24"/>
              </w:rPr>
            </w:pPr>
          </w:p>
          <w:p w14:paraId="31D92061" w14:textId="77777777" w:rsidR="0096221E" w:rsidRDefault="0096221E" w:rsidP="0096221E">
            <w:pPr>
              <w:jc w:val="both"/>
              <w:rPr>
                <w:rFonts w:ascii="Arial" w:eastAsia="MS PGothic" w:hAnsi="Arial" w:cs="Arial"/>
                <w:kern w:val="24"/>
              </w:rPr>
            </w:pPr>
            <w:r w:rsidRPr="004379EC">
              <w:rPr>
                <w:rFonts w:ascii="Arial" w:eastAsia="MS PGothic" w:hAnsi="Arial" w:cs="Arial"/>
                <w:kern w:val="24"/>
              </w:rPr>
              <w:t>Alongside ER oversight, the HR Business Partner will act as an advocate and driver of cultural change, supporting growth, colleague engagement and leadership capability across their division. The role plays a key part in fulfilling MSI’s commitment to delivering great colleague experiences, ensuring people practices promote engagement, wellbeing and high performance, while reducing repeat people issues through strong leadership and early intervention.</w:t>
            </w:r>
          </w:p>
          <w:p w14:paraId="71BC05EC" w14:textId="77777777" w:rsidR="0096221E" w:rsidRPr="004379EC" w:rsidRDefault="0096221E" w:rsidP="0096221E">
            <w:pPr>
              <w:jc w:val="both"/>
              <w:rPr>
                <w:rFonts w:ascii="Arial" w:eastAsia="MS PGothic" w:hAnsi="Arial" w:cs="Arial"/>
                <w:kern w:val="24"/>
              </w:rPr>
            </w:pPr>
          </w:p>
          <w:p w14:paraId="1F3BD367" w14:textId="553C2306" w:rsidR="001A7752" w:rsidRDefault="0096221E" w:rsidP="0096221E">
            <w:pPr>
              <w:rPr>
                <w:rFonts w:ascii="Arial" w:hAnsi="Arial" w:cs="Arial"/>
                <w:color w:val="FF0000"/>
              </w:rPr>
            </w:pPr>
            <w:r w:rsidRPr="004379EC">
              <w:rPr>
                <w:rFonts w:ascii="Arial" w:eastAsia="MS PGothic" w:hAnsi="Arial" w:cs="Arial"/>
                <w:kern w:val="24"/>
              </w:rPr>
              <w:t>The HRBP works closely with senior leaders, managers and the wider People team, balancing day</w:t>
            </w:r>
            <w:r w:rsidRPr="004379EC">
              <w:rPr>
                <w:rFonts w:ascii="Cambria Math" w:eastAsia="MS PGothic" w:hAnsi="Cambria Math" w:cs="Cambria Math"/>
                <w:kern w:val="24"/>
              </w:rPr>
              <w:t>‑</w:t>
            </w:r>
            <w:r w:rsidRPr="004379EC">
              <w:rPr>
                <w:rFonts w:ascii="Arial" w:eastAsia="MS PGothic" w:hAnsi="Arial" w:cs="Arial"/>
                <w:kern w:val="24"/>
              </w:rPr>
              <w:t>to</w:t>
            </w:r>
            <w:r w:rsidRPr="004379EC">
              <w:rPr>
                <w:rFonts w:ascii="Cambria Math" w:eastAsia="MS PGothic" w:hAnsi="Cambria Math" w:cs="Cambria Math"/>
                <w:kern w:val="24"/>
              </w:rPr>
              <w:t>‑</w:t>
            </w:r>
            <w:r w:rsidRPr="004379EC">
              <w:rPr>
                <w:rFonts w:ascii="Arial" w:eastAsia="MS PGothic" w:hAnsi="Arial" w:cs="Arial"/>
                <w:kern w:val="24"/>
              </w:rPr>
              <w:t>day operational demands with longer</w:t>
            </w:r>
            <w:r w:rsidRPr="004379EC">
              <w:rPr>
                <w:rFonts w:ascii="Cambria Math" w:eastAsia="MS PGothic" w:hAnsi="Cambria Math" w:cs="Cambria Math"/>
                <w:kern w:val="24"/>
              </w:rPr>
              <w:t>‑</w:t>
            </w:r>
            <w:r w:rsidRPr="004379EC">
              <w:rPr>
                <w:rFonts w:ascii="Arial" w:eastAsia="MS PGothic" w:hAnsi="Arial" w:cs="Arial"/>
                <w:kern w:val="24"/>
              </w:rPr>
              <w:t>term people priorities, and modelling a values</w:t>
            </w:r>
            <w:r w:rsidRPr="004379EC">
              <w:rPr>
                <w:rFonts w:ascii="Cambria Math" w:eastAsia="MS PGothic" w:hAnsi="Cambria Math" w:cs="Cambria Math"/>
                <w:kern w:val="24"/>
              </w:rPr>
              <w:t>‑</w:t>
            </w:r>
            <w:r w:rsidRPr="004379EC">
              <w:rPr>
                <w:rFonts w:ascii="Arial" w:eastAsia="MS PGothic" w:hAnsi="Arial" w:cs="Arial"/>
                <w:kern w:val="24"/>
              </w:rPr>
              <w:t>led, pragmatic and supportive approach to people management</w:t>
            </w:r>
          </w:p>
          <w:p w14:paraId="425EE20A" w14:textId="2477194D" w:rsidR="001A7752" w:rsidRPr="001A7752" w:rsidRDefault="001A7752" w:rsidP="005678A8">
            <w:pPr>
              <w:rPr>
                <w:rFonts w:ascii="Arial" w:hAnsi="Arial" w:cs="Arial"/>
                <w:color w:val="404040" w:themeColor="text1" w:themeTint="BF"/>
              </w:rPr>
            </w:pPr>
          </w:p>
        </w:tc>
      </w:tr>
    </w:tbl>
    <w:p w14:paraId="29ED4986" w14:textId="77777777" w:rsidR="00D13A96" w:rsidRDefault="00D13A96" w:rsidP="00D13A96"/>
    <w:tbl>
      <w:tblPr>
        <w:tblStyle w:val="TableGrid"/>
        <w:tblW w:w="10627"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Look w:val="04A0" w:firstRow="1" w:lastRow="0" w:firstColumn="1" w:lastColumn="0" w:noHBand="0" w:noVBand="1"/>
      </w:tblPr>
      <w:tblGrid>
        <w:gridCol w:w="3539"/>
        <w:gridCol w:w="7088"/>
      </w:tblGrid>
      <w:tr w:rsidR="00DB289F" w14:paraId="6979542D" w14:textId="77777777" w:rsidTr="00672F3C">
        <w:trPr>
          <w:trHeight w:val="567"/>
        </w:trPr>
        <w:tc>
          <w:tcPr>
            <w:tcW w:w="10627" w:type="dxa"/>
            <w:gridSpan w:val="2"/>
            <w:shd w:val="clear" w:color="auto" w:fill="A6A6A6" w:themeFill="background1" w:themeFillShade="A6"/>
            <w:vAlign w:val="center"/>
          </w:tcPr>
          <w:p w14:paraId="0F2A6BE1" w14:textId="76BB2A16" w:rsidR="00DB289F" w:rsidRPr="00FA2E00" w:rsidRDefault="00DB289F" w:rsidP="00DB289F">
            <w:pPr>
              <w:ind w:left="142"/>
              <w:rPr>
                <w:rFonts w:ascii="Arial" w:hAnsi="Arial" w:cs="Arial"/>
                <w:color w:val="404040" w:themeColor="text1" w:themeTint="BF"/>
              </w:rPr>
            </w:pPr>
            <w:r w:rsidRPr="00DB289F">
              <w:rPr>
                <w:rFonts w:ascii="Arial" w:hAnsi="Arial" w:cs="Arial"/>
                <w:b/>
                <w:color w:val="FFFFFF" w:themeColor="background1"/>
                <w:sz w:val="28"/>
              </w:rPr>
              <w:t xml:space="preserve">Key </w:t>
            </w:r>
            <w:r w:rsidR="00866CE3">
              <w:rPr>
                <w:rFonts w:ascii="Arial" w:hAnsi="Arial" w:cs="Arial"/>
                <w:b/>
                <w:color w:val="FFFFFF" w:themeColor="background1"/>
                <w:sz w:val="28"/>
              </w:rPr>
              <w:t>r</w:t>
            </w:r>
            <w:r w:rsidRPr="00DB289F">
              <w:rPr>
                <w:rFonts w:ascii="Arial" w:hAnsi="Arial" w:cs="Arial"/>
                <w:b/>
                <w:color w:val="FFFFFF" w:themeColor="background1"/>
                <w:sz w:val="28"/>
              </w:rPr>
              <w:t>esponsibilities</w:t>
            </w:r>
          </w:p>
        </w:tc>
      </w:tr>
      <w:tr w:rsidR="0096221E" w14:paraId="6E787083" w14:textId="77777777" w:rsidTr="00672F3C">
        <w:trPr>
          <w:trHeight w:val="628"/>
        </w:trPr>
        <w:tc>
          <w:tcPr>
            <w:tcW w:w="10627" w:type="dxa"/>
            <w:gridSpan w:val="2"/>
            <w:vAlign w:val="center"/>
          </w:tcPr>
          <w:p w14:paraId="1160C35C" w14:textId="77777777" w:rsidR="0096221E" w:rsidRPr="00852D41" w:rsidRDefault="0096221E" w:rsidP="0096221E">
            <w:pPr>
              <w:spacing w:before="120"/>
              <w:jc w:val="both"/>
              <w:rPr>
                <w:rFonts w:ascii="Arial" w:hAnsi="Arial" w:cs="Arial"/>
                <w:b/>
                <w:bCs/>
              </w:rPr>
            </w:pPr>
            <w:r w:rsidRPr="00852D41">
              <w:rPr>
                <w:rFonts w:ascii="Arial" w:hAnsi="Arial" w:cs="Arial"/>
                <w:b/>
                <w:bCs/>
              </w:rPr>
              <w:t>Employee Relations Oversight and Case Management</w:t>
            </w:r>
          </w:p>
          <w:p w14:paraId="48335AF1" w14:textId="77777777" w:rsidR="0096221E" w:rsidRPr="00852D41" w:rsidRDefault="0096221E" w:rsidP="0096221E">
            <w:pPr>
              <w:pStyle w:val="ListParagraph"/>
              <w:numPr>
                <w:ilvl w:val="0"/>
                <w:numId w:val="30"/>
              </w:numPr>
              <w:spacing w:before="120"/>
              <w:jc w:val="both"/>
              <w:rPr>
                <w:rFonts w:ascii="Arial" w:hAnsi="Arial" w:cs="Arial"/>
              </w:rPr>
            </w:pPr>
            <w:r w:rsidRPr="00852D41">
              <w:rPr>
                <w:rFonts w:ascii="Arial" w:hAnsi="Arial" w:cs="Arial"/>
              </w:rPr>
              <w:t>Provide oversight and clear direction across a high</w:t>
            </w:r>
            <w:r w:rsidRPr="00852D41">
              <w:rPr>
                <w:rFonts w:ascii="Cambria Math" w:hAnsi="Cambria Math" w:cs="Cambria Math"/>
              </w:rPr>
              <w:t>‑</w:t>
            </w:r>
            <w:r w:rsidRPr="00852D41">
              <w:rPr>
                <w:rFonts w:ascii="Arial" w:hAnsi="Arial" w:cs="Arial"/>
              </w:rPr>
              <w:t>volume Employee Relations caseload, ensuring cases are appropriately prioritised, progressed and concluded in a timely and compliant manner.</w:t>
            </w:r>
          </w:p>
          <w:p w14:paraId="7534A411" w14:textId="77777777" w:rsidR="0096221E" w:rsidRPr="00852D41" w:rsidRDefault="0096221E" w:rsidP="0096221E">
            <w:pPr>
              <w:pStyle w:val="ListParagraph"/>
              <w:numPr>
                <w:ilvl w:val="0"/>
                <w:numId w:val="30"/>
              </w:numPr>
              <w:spacing w:before="120"/>
              <w:jc w:val="both"/>
              <w:rPr>
                <w:rFonts w:ascii="Arial" w:hAnsi="Arial" w:cs="Arial"/>
              </w:rPr>
            </w:pPr>
            <w:r w:rsidRPr="00852D41">
              <w:rPr>
                <w:rFonts w:ascii="Arial" w:hAnsi="Arial" w:cs="Arial"/>
              </w:rPr>
              <w:t>Work closely with the dedicated HR Advisor supporting the allocated division, providing guidance, challenge and assurance on case handling, approach and decisions.</w:t>
            </w:r>
          </w:p>
          <w:p w14:paraId="7F871C2E" w14:textId="77777777" w:rsidR="0096221E" w:rsidRPr="00852D41" w:rsidRDefault="0096221E" w:rsidP="0096221E">
            <w:pPr>
              <w:pStyle w:val="ListParagraph"/>
              <w:numPr>
                <w:ilvl w:val="0"/>
                <w:numId w:val="30"/>
              </w:numPr>
              <w:spacing w:before="120"/>
              <w:jc w:val="both"/>
              <w:rPr>
                <w:rFonts w:ascii="Arial" w:hAnsi="Arial" w:cs="Arial"/>
              </w:rPr>
            </w:pPr>
            <w:r w:rsidRPr="00852D41">
              <w:rPr>
                <w:rFonts w:ascii="Arial" w:hAnsi="Arial" w:cs="Arial"/>
              </w:rPr>
              <w:t>Act as an escalation point for complex, sensitive or high</w:t>
            </w:r>
            <w:r w:rsidRPr="00852D41">
              <w:rPr>
                <w:rFonts w:ascii="Cambria Math" w:hAnsi="Cambria Math" w:cs="Cambria Math"/>
              </w:rPr>
              <w:t>‑</w:t>
            </w:r>
            <w:r w:rsidRPr="00852D41">
              <w:rPr>
                <w:rFonts w:ascii="Arial" w:hAnsi="Arial" w:cs="Arial"/>
              </w:rPr>
              <w:t>risk ER cases, including disciplinaries, grievances, performance management, long</w:t>
            </w:r>
            <w:r w:rsidRPr="00852D41">
              <w:rPr>
                <w:rFonts w:ascii="Cambria Math" w:hAnsi="Cambria Math" w:cs="Cambria Math"/>
              </w:rPr>
              <w:t>‑</w:t>
            </w:r>
            <w:r w:rsidRPr="00852D41">
              <w:rPr>
                <w:rFonts w:ascii="Arial" w:hAnsi="Arial" w:cs="Arial"/>
              </w:rPr>
              <w:t>term absence and organisational change matters (including TUPE).</w:t>
            </w:r>
          </w:p>
          <w:p w14:paraId="7D510239" w14:textId="77777777" w:rsidR="0096221E" w:rsidRPr="00852D41" w:rsidRDefault="0096221E" w:rsidP="0096221E">
            <w:pPr>
              <w:pStyle w:val="ListParagraph"/>
              <w:numPr>
                <w:ilvl w:val="0"/>
                <w:numId w:val="30"/>
              </w:numPr>
              <w:spacing w:before="120"/>
              <w:jc w:val="both"/>
              <w:rPr>
                <w:rFonts w:ascii="Arial" w:hAnsi="Arial" w:cs="Arial"/>
              </w:rPr>
            </w:pPr>
            <w:r w:rsidRPr="00852D41">
              <w:rPr>
                <w:rFonts w:ascii="Arial" w:hAnsi="Arial" w:cs="Arial"/>
              </w:rPr>
              <w:t>Ensure consistent application of employment law, organisational policy and MSI values across all ER decision</w:t>
            </w:r>
            <w:r w:rsidRPr="00852D41">
              <w:rPr>
                <w:rFonts w:ascii="Cambria Math" w:hAnsi="Cambria Math" w:cs="Cambria Math"/>
              </w:rPr>
              <w:t>‑</w:t>
            </w:r>
            <w:r w:rsidRPr="00852D41">
              <w:rPr>
                <w:rFonts w:ascii="Arial" w:hAnsi="Arial" w:cs="Arial"/>
              </w:rPr>
              <w:t>making.</w:t>
            </w:r>
          </w:p>
          <w:p w14:paraId="27CF4C1B" w14:textId="77777777" w:rsidR="0096221E" w:rsidRPr="00852D41" w:rsidRDefault="0096221E" w:rsidP="0096221E">
            <w:pPr>
              <w:pStyle w:val="ListParagraph"/>
              <w:numPr>
                <w:ilvl w:val="0"/>
                <w:numId w:val="30"/>
              </w:numPr>
              <w:spacing w:before="120"/>
              <w:jc w:val="both"/>
              <w:rPr>
                <w:rFonts w:ascii="Arial" w:hAnsi="Arial" w:cs="Arial"/>
              </w:rPr>
            </w:pPr>
            <w:r w:rsidRPr="00852D41">
              <w:rPr>
                <w:rFonts w:ascii="Arial" w:hAnsi="Arial" w:cs="Arial"/>
              </w:rPr>
              <w:t xml:space="preserve">Maintain visibility of ER activity, identifying trends, risks and pressure points, and taking action to improve quality, consistency and </w:t>
            </w:r>
            <w:proofErr w:type="spellStart"/>
            <w:r w:rsidRPr="00852D41">
              <w:rPr>
                <w:rFonts w:ascii="Arial" w:hAnsi="Arial" w:cs="Arial"/>
              </w:rPr>
              <w:t>case</w:t>
            </w:r>
            <w:proofErr w:type="spellEnd"/>
            <w:r w:rsidRPr="00852D41">
              <w:rPr>
                <w:rFonts w:ascii="Arial" w:hAnsi="Arial" w:cs="Arial"/>
              </w:rPr>
              <w:t xml:space="preserve"> flow.</w:t>
            </w:r>
          </w:p>
          <w:p w14:paraId="56A763FA" w14:textId="77777777" w:rsidR="0096221E" w:rsidRPr="00852D41" w:rsidRDefault="0096221E" w:rsidP="0096221E">
            <w:pPr>
              <w:spacing w:before="120"/>
              <w:jc w:val="both"/>
              <w:rPr>
                <w:rFonts w:ascii="Arial" w:hAnsi="Arial" w:cs="Arial"/>
                <w:b/>
                <w:bCs/>
              </w:rPr>
            </w:pPr>
            <w:r w:rsidRPr="00852D41">
              <w:rPr>
                <w:rFonts w:ascii="Arial" w:hAnsi="Arial" w:cs="Arial"/>
                <w:b/>
                <w:bCs/>
              </w:rPr>
              <w:t>Leadership, Development and Assurance</w:t>
            </w:r>
          </w:p>
          <w:p w14:paraId="6EB34230" w14:textId="5622A4E0" w:rsidR="0096221E" w:rsidRPr="00852D41" w:rsidRDefault="0096221E" w:rsidP="0096221E">
            <w:pPr>
              <w:pStyle w:val="ListParagraph"/>
              <w:numPr>
                <w:ilvl w:val="0"/>
                <w:numId w:val="31"/>
              </w:numPr>
              <w:spacing w:before="120"/>
              <w:jc w:val="both"/>
              <w:rPr>
                <w:rFonts w:ascii="Arial" w:hAnsi="Arial" w:cs="Arial"/>
              </w:rPr>
            </w:pPr>
            <w:r w:rsidRPr="00852D41">
              <w:rPr>
                <w:rFonts w:ascii="Arial" w:hAnsi="Arial" w:cs="Arial"/>
              </w:rPr>
              <w:t xml:space="preserve">Line </w:t>
            </w:r>
            <w:proofErr w:type="gramStart"/>
            <w:r w:rsidRPr="00852D41">
              <w:rPr>
                <w:rFonts w:ascii="Arial" w:hAnsi="Arial" w:cs="Arial"/>
              </w:rPr>
              <w:t>manage</w:t>
            </w:r>
            <w:proofErr w:type="gramEnd"/>
            <w:r w:rsidRPr="00852D41">
              <w:rPr>
                <w:rFonts w:ascii="Arial" w:hAnsi="Arial" w:cs="Arial"/>
              </w:rPr>
              <w:t xml:space="preserve"> and support HR Advisors, with a strong focus on building capability, confidence and consistency in ER case management.</w:t>
            </w:r>
          </w:p>
          <w:p w14:paraId="6DFF1981" w14:textId="77777777" w:rsidR="0096221E" w:rsidRPr="00852D41" w:rsidRDefault="0096221E" w:rsidP="0096221E">
            <w:pPr>
              <w:pStyle w:val="ListParagraph"/>
              <w:numPr>
                <w:ilvl w:val="0"/>
                <w:numId w:val="31"/>
              </w:numPr>
              <w:spacing w:before="120"/>
              <w:jc w:val="both"/>
              <w:rPr>
                <w:rFonts w:ascii="Arial" w:hAnsi="Arial" w:cs="Arial"/>
              </w:rPr>
            </w:pPr>
            <w:r w:rsidRPr="00852D41">
              <w:rPr>
                <w:rFonts w:ascii="Arial" w:hAnsi="Arial" w:cs="Arial"/>
              </w:rPr>
              <w:t>Coach HR Advisors on prioritisation, judgement and risk management, enabling effective handling of high ER volumes without unnecessary escalation.</w:t>
            </w:r>
          </w:p>
          <w:p w14:paraId="6E82639F" w14:textId="77777777" w:rsidR="0096221E" w:rsidRPr="00852D41" w:rsidRDefault="0096221E" w:rsidP="0096221E">
            <w:pPr>
              <w:pStyle w:val="ListParagraph"/>
              <w:numPr>
                <w:ilvl w:val="0"/>
                <w:numId w:val="31"/>
              </w:numPr>
              <w:spacing w:before="120"/>
              <w:jc w:val="both"/>
              <w:rPr>
                <w:rFonts w:ascii="Arial" w:hAnsi="Arial" w:cs="Arial"/>
              </w:rPr>
            </w:pPr>
            <w:r w:rsidRPr="00852D41">
              <w:rPr>
                <w:rFonts w:ascii="Arial" w:hAnsi="Arial" w:cs="Arial"/>
              </w:rPr>
              <w:t>Provide expert advice and challenge to managers, improving confidence in managing people issues early and appropriately.</w:t>
            </w:r>
          </w:p>
          <w:p w14:paraId="600F6B3A" w14:textId="77777777" w:rsidR="0096221E" w:rsidRPr="0096221E" w:rsidRDefault="0096221E" w:rsidP="006D5710">
            <w:pPr>
              <w:pStyle w:val="ListParagraph"/>
              <w:numPr>
                <w:ilvl w:val="0"/>
                <w:numId w:val="31"/>
              </w:numPr>
              <w:spacing w:before="120"/>
              <w:jc w:val="both"/>
              <w:rPr>
                <w:rFonts w:ascii="Arial" w:hAnsi="Arial" w:cs="Arial"/>
                <w:b/>
                <w:bCs/>
              </w:rPr>
            </w:pPr>
            <w:r w:rsidRPr="0096221E">
              <w:rPr>
                <w:rFonts w:ascii="Arial" w:hAnsi="Arial" w:cs="Arial"/>
              </w:rPr>
              <w:t>Act as the HR lead for Occupational Health referrals relating to complex colleague management matters</w:t>
            </w:r>
            <w:r>
              <w:rPr>
                <w:rFonts w:ascii="Arial" w:hAnsi="Arial" w:cs="Arial"/>
              </w:rPr>
              <w:t>.</w:t>
            </w:r>
          </w:p>
          <w:p w14:paraId="4E92AE92" w14:textId="3D041110" w:rsidR="0096221E" w:rsidRDefault="0096221E" w:rsidP="0096221E">
            <w:pPr>
              <w:spacing w:before="120"/>
              <w:jc w:val="both"/>
              <w:rPr>
                <w:rFonts w:ascii="Arial" w:hAnsi="Arial" w:cs="Arial"/>
                <w:b/>
                <w:bCs/>
              </w:rPr>
            </w:pPr>
            <w:r w:rsidRPr="0096221E">
              <w:rPr>
                <w:rFonts w:ascii="Arial" w:hAnsi="Arial" w:cs="Arial"/>
                <w:b/>
                <w:bCs/>
              </w:rPr>
              <w:t>Strategic HR Partnering</w:t>
            </w:r>
          </w:p>
          <w:p w14:paraId="0B74D36C" w14:textId="77777777" w:rsidR="0096221E" w:rsidRPr="0096221E" w:rsidRDefault="0096221E" w:rsidP="0096221E">
            <w:pPr>
              <w:pStyle w:val="ListParagraph"/>
              <w:numPr>
                <w:ilvl w:val="0"/>
                <w:numId w:val="38"/>
              </w:numPr>
              <w:spacing w:before="120"/>
              <w:jc w:val="both"/>
              <w:rPr>
                <w:rFonts w:ascii="Arial" w:hAnsi="Arial" w:cs="Arial"/>
              </w:rPr>
            </w:pPr>
            <w:r w:rsidRPr="0096221E">
              <w:rPr>
                <w:rFonts w:ascii="Arial" w:hAnsi="Arial" w:cs="Arial"/>
              </w:rPr>
              <w:t>Act as a strategic people partner to divisional leadership, advocating for and driving cultural alignment, colleague engagement and growth in line with organisational values and priorities.</w:t>
            </w:r>
          </w:p>
          <w:p w14:paraId="1BDF7FE6" w14:textId="5073A1A5" w:rsidR="0096221E" w:rsidRPr="0096221E" w:rsidRDefault="0096221E" w:rsidP="0096221E">
            <w:pPr>
              <w:pStyle w:val="ListParagraph"/>
              <w:numPr>
                <w:ilvl w:val="0"/>
                <w:numId w:val="38"/>
              </w:numPr>
              <w:spacing w:before="120"/>
              <w:jc w:val="both"/>
              <w:rPr>
                <w:rFonts w:ascii="Arial" w:hAnsi="Arial" w:cs="Arial"/>
              </w:rPr>
            </w:pPr>
            <w:r w:rsidRPr="0096221E">
              <w:rPr>
                <w:rFonts w:ascii="Arial" w:hAnsi="Arial" w:cs="Arial"/>
              </w:rPr>
              <w:t>Support leaders to translate organisational strategy into effective people practices, ensuring consistency, engagement and positive colleague experiences across the division</w:t>
            </w:r>
            <w:r>
              <w:rPr>
                <w:rFonts w:ascii="Arial" w:hAnsi="Arial" w:cs="Arial"/>
              </w:rPr>
              <w:t xml:space="preserve"> and wider organisation</w:t>
            </w:r>
            <w:r w:rsidRPr="0096221E">
              <w:rPr>
                <w:rFonts w:ascii="Arial" w:hAnsi="Arial" w:cs="Arial"/>
              </w:rPr>
              <w:t>.</w:t>
            </w:r>
          </w:p>
          <w:p w14:paraId="683A4DBB" w14:textId="77777777" w:rsidR="0096221E" w:rsidRPr="0096221E" w:rsidRDefault="0096221E" w:rsidP="0096221E">
            <w:pPr>
              <w:pStyle w:val="ListParagraph"/>
              <w:numPr>
                <w:ilvl w:val="0"/>
                <w:numId w:val="38"/>
              </w:numPr>
              <w:spacing w:before="120"/>
              <w:jc w:val="both"/>
              <w:rPr>
                <w:rFonts w:ascii="Arial" w:hAnsi="Arial" w:cs="Arial"/>
              </w:rPr>
            </w:pPr>
            <w:r w:rsidRPr="0096221E">
              <w:rPr>
                <w:rFonts w:ascii="Arial" w:hAnsi="Arial" w:cs="Arial"/>
              </w:rPr>
              <w:t>Lead, deliver or oversee people</w:t>
            </w:r>
            <w:r w:rsidRPr="0096221E">
              <w:rPr>
                <w:rFonts w:ascii="Cambria Math" w:hAnsi="Cambria Math" w:cs="Cambria Math"/>
              </w:rPr>
              <w:t>‑</w:t>
            </w:r>
            <w:r w:rsidRPr="0096221E">
              <w:rPr>
                <w:rFonts w:ascii="Arial" w:hAnsi="Arial" w:cs="Arial"/>
              </w:rPr>
              <w:t>related projects and initiatives focused on colleague experience, engagement, leadership capability, ways of working and cultural change, ensuring activity is well</w:t>
            </w:r>
            <w:r w:rsidRPr="0096221E">
              <w:rPr>
                <w:rFonts w:ascii="Cambria Math" w:hAnsi="Cambria Math" w:cs="Cambria Math"/>
              </w:rPr>
              <w:t>‑</w:t>
            </w:r>
            <w:r w:rsidRPr="0096221E">
              <w:rPr>
                <w:rFonts w:ascii="Arial" w:hAnsi="Arial" w:cs="Arial"/>
              </w:rPr>
              <w:t>governed and aligned to strategic objectives.</w:t>
            </w:r>
          </w:p>
          <w:p w14:paraId="1FC4DB19" w14:textId="77777777" w:rsidR="0096221E" w:rsidRPr="0096221E" w:rsidRDefault="0096221E" w:rsidP="0096221E">
            <w:pPr>
              <w:pStyle w:val="ListParagraph"/>
              <w:numPr>
                <w:ilvl w:val="0"/>
                <w:numId w:val="38"/>
              </w:numPr>
              <w:spacing w:before="120"/>
              <w:jc w:val="both"/>
              <w:rPr>
                <w:rFonts w:ascii="Arial" w:hAnsi="Arial" w:cs="Arial"/>
              </w:rPr>
            </w:pPr>
            <w:r w:rsidRPr="0096221E">
              <w:rPr>
                <w:rFonts w:ascii="Arial" w:hAnsi="Arial" w:cs="Arial"/>
              </w:rPr>
              <w:t>Use insight from engagement data, ER trends and colleague feedback to identify priorities, shape interventions and measure the impact of change initiatives.</w:t>
            </w:r>
          </w:p>
          <w:p w14:paraId="01383D4A" w14:textId="5E161197" w:rsidR="0096221E" w:rsidRPr="0096221E" w:rsidRDefault="0096221E" w:rsidP="0096221E">
            <w:pPr>
              <w:pStyle w:val="ListParagraph"/>
              <w:numPr>
                <w:ilvl w:val="0"/>
                <w:numId w:val="38"/>
              </w:numPr>
              <w:spacing w:before="120"/>
              <w:jc w:val="both"/>
              <w:rPr>
                <w:rFonts w:ascii="Arial" w:hAnsi="Arial" w:cs="Arial"/>
              </w:rPr>
            </w:pPr>
            <w:r w:rsidRPr="0096221E">
              <w:rPr>
                <w:rFonts w:ascii="Arial" w:hAnsi="Arial" w:cs="Arial"/>
              </w:rPr>
              <w:t>Work collaboratively with HR Advisors and the wider People team to ensure projects are delivered effectively, balancing operational demands with longer</w:t>
            </w:r>
            <w:r w:rsidRPr="0096221E">
              <w:rPr>
                <w:rFonts w:ascii="Cambria Math" w:hAnsi="Cambria Math" w:cs="Cambria Math"/>
              </w:rPr>
              <w:t>‑</w:t>
            </w:r>
            <w:r w:rsidRPr="0096221E">
              <w:rPr>
                <w:rFonts w:ascii="Arial" w:hAnsi="Arial" w:cs="Arial"/>
              </w:rPr>
              <w:t>term people and culture priorities.</w:t>
            </w:r>
          </w:p>
          <w:p w14:paraId="09A3A0D9" w14:textId="77777777" w:rsidR="0096221E" w:rsidRPr="00852D41" w:rsidRDefault="0096221E" w:rsidP="0096221E">
            <w:pPr>
              <w:spacing w:before="120"/>
              <w:jc w:val="both"/>
              <w:rPr>
                <w:rFonts w:ascii="Arial" w:hAnsi="Arial" w:cs="Arial"/>
                <w:b/>
                <w:bCs/>
              </w:rPr>
            </w:pPr>
            <w:r w:rsidRPr="00852D41">
              <w:rPr>
                <w:rFonts w:ascii="Arial" w:hAnsi="Arial" w:cs="Arial"/>
                <w:b/>
                <w:bCs/>
              </w:rPr>
              <w:t>Governance, Compliance and Reporting</w:t>
            </w:r>
          </w:p>
          <w:p w14:paraId="655E553C" w14:textId="77777777" w:rsidR="0096221E" w:rsidRPr="00852D41" w:rsidRDefault="0096221E" w:rsidP="0096221E">
            <w:pPr>
              <w:pStyle w:val="ListParagraph"/>
              <w:numPr>
                <w:ilvl w:val="0"/>
                <w:numId w:val="33"/>
              </w:numPr>
              <w:spacing w:before="120"/>
              <w:jc w:val="both"/>
              <w:rPr>
                <w:rFonts w:ascii="Arial" w:hAnsi="Arial" w:cs="Arial"/>
              </w:rPr>
            </w:pPr>
            <w:r w:rsidRPr="00852D41">
              <w:rPr>
                <w:rFonts w:ascii="Arial" w:hAnsi="Arial" w:cs="Arial"/>
              </w:rPr>
              <w:t>Oversee policy application and review, ensuring compliance with UK employment legislation and regulatory requirements.</w:t>
            </w:r>
          </w:p>
          <w:p w14:paraId="6EF8C5AC" w14:textId="77777777" w:rsidR="0096221E" w:rsidRPr="00852D41" w:rsidRDefault="0096221E" w:rsidP="0096221E">
            <w:pPr>
              <w:pStyle w:val="ListParagraph"/>
              <w:numPr>
                <w:ilvl w:val="0"/>
                <w:numId w:val="33"/>
              </w:numPr>
              <w:spacing w:before="120"/>
              <w:jc w:val="both"/>
              <w:rPr>
                <w:rFonts w:ascii="Arial" w:hAnsi="Arial" w:cs="Arial"/>
              </w:rPr>
            </w:pPr>
            <w:r w:rsidRPr="00852D41">
              <w:rPr>
                <w:rFonts w:ascii="Arial" w:hAnsi="Arial" w:cs="Arial"/>
              </w:rPr>
              <w:t>Support the completion of external reporting requirements (e.g. CQC, NHS, ICB, WDMS, WRES) from a people perspective.</w:t>
            </w:r>
          </w:p>
          <w:p w14:paraId="58C44062" w14:textId="77777777" w:rsidR="0096221E" w:rsidRPr="00852D41" w:rsidRDefault="0096221E" w:rsidP="0096221E">
            <w:pPr>
              <w:pStyle w:val="ListParagraph"/>
              <w:numPr>
                <w:ilvl w:val="0"/>
                <w:numId w:val="33"/>
              </w:numPr>
              <w:spacing w:before="120"/>
              <w:jc w:val="both"/>
              <w:rPr>
                <w:rFonts w:ascii="Arial" w:hAnsi="Arial" w:cs="Arial"/>
              </w:rPr>
            </w:pPr>
            <w:r w:rsidRPr="00852D41">
              <w:rPr>
                <w:rFonts w:ascii="Arial" w:hAnsi="Arial" w:cs="Arial"/>
              </w:rPr>
              <w:t>Review HR KPIs and management information, providing insight and advice to stakeholders and senior leadership teams.</w:t>
            </w:r>
          </w:p>
          <w:p w14:paraId="7BE6D4D4" w14:textId="77777777" w:rsidR="0096221E" w:rsidRPr="00852D41" w:rsidRDefault="0096221E" w:rsidP="0096221E">
            <w:pPr>
              <w:pStyle w:val="ListParagraph"/>
              <w:numPr>
                <w:ilvl w:val="0"/>
                <w:numId w:val="33"/>
              </w:numPr>
              <w:spacing w:before="120"/>
              <w:jc w:val="both"/>
              <w:rPr>
                <w:rFonts w:ascii="Arial" w:hAnsi="Arial" w:cs="Arial"/>
              </w:rPr>
            </w:pPr>
            <w:r w:rsidRPr="00852D41">
              <w:rPr>
                <w:rFonts w:ascii="Arial" w:hAnsi="Arial" w:cs="Arial"/>
              </w:rPr>
              <w:t>Support Subject Access Requests (SARs) and other sensitive data matters as required.</w:t>
            </w:r>
          </w:p>
          <w:p w14:paraId="617FB210" w14:textId="77777777" w:rsidR="0096221E" w:rsidRPr="00852D41" w:rsidRDefault="0096221E" w:rsidP="0096221E">
            <w:pPr>
              <w:spacing w:before="120"/>
              <w:jc w:val="both"/>
              <w:rPr>
                <w:rFonts w:ascii="Arial" w:hAnsi="Arial" w:cs="Arial"/>
                <w:b/>
                <w:bCs/>
              </w:rPr>
            </w:pPr>
            <w:r w:rsidRPr="00852D41">
              <w:rPr>
                <w:rFonts w:ascii="Arial" w:hAnsi="Arial" w:cs="Arial"/>
                <w:b/>
                <w:bCs/>
              </w:rPr>
              <w:t>General Responsibilities</w:t>
            </w:r>
          </w:p>
          <w:p w14:paraId="7ADF0320" w14:textId="77777777" w:rsidR="0096221E" w:rsidRPr="00852D41" w:rsidRDefault="0096221E" w:rsidP="0096221E">
            <w:pPr>
              <w:pStyle w:val="ListParagraph"/>
              <w:numPr>
                <w:ilvl w:val="0"/>
                <w:numId w:val="34"/>
              </w:numPr>
              <w:spacing w:before="120"/>
              <w:jc w:val="both"/>
              <w:rPr>
                <w:rFonts w:ascii="Arial" w:hAnsi="Arial" w:cs="Arial"/>
              </w:rPr>
            </w:pPr>
            <w:r w:rsidRPr="00852D41">
              <w:rPr>
                <w:rFonts w:ascii="Arial" w:hAnsi="Arial" w:cs="Arial"/>
              </w:rPr>
              <w:t>Deputise for the UK Deputy HR Manager when appropriate.</w:t>
            </w:r>
          </w:p>
          <w:p w14:paraId="5887D15E" w14:textId="77777777" w:rsidR="0096221E" w:rsidRPr="00852D41" w:rsidRDefault="0096221E" w:rsidP="0096221E">
            <w:pPr>
              <w:pStyle w:val="ListParagraph"/>
              <w:numPr>
                <w:ilvl w:val="0"/>
                <w:numId w:val="34"/>
              </w:numPr>
              <w:spacing w:before="120"/>
              <w:jc w:val="both"/>
              <w:rPr>
                <w:rFonts w:ascii="Arial" w:hAnsi="Arial" w:cs="Arial"/>
              </w:rPr>
            </w:pPr>
            <w:r w:rsidRPr="00852D41">
              <w:rPr>
                <w:rFonts w:ascii="Arial" w:hAnsi="Arial" w:cs="Arial"/>
              </w:rPr>
              <w:t>Attend and present at relevant governance, stakeholder and leadership forums as the HR representative.</w:t>
            </w:r>
          </w:p>
          <w:p w14:paraId="6D77EEF8" w14:textId="77777777" w:rsidR="0096221E" w:rsidRPr="00852D41" w:rsidRDefault="0096221E" w:rsidP="0096221E">
            <w:pPr>
              <w:pStyle w:val="ListParagraph"/>
              <w:numPr>
                <w:ilvl w:val="0"/>
                <w:numId w:val="34"/>
              </w:numPr>
              <w:spacing w:before="120"/>
              <w:jc w:val="both"/>
              <w:rPr>
                <w:rFonts w:ascii="Arial" w:hAnsi="Arial" w:cs="Arial"/>
              </w:rPr>
            </w:pPr>
            <w:r w:rsidRPr="00852D41">
              <w:rPr>
                <w:rFonts w:ascii="Arial" w:hAnsi="Arial" w:cs="Arial"/>
              </w:rPr>
              <w:t>Work collaboratively with Recruitment and Learning &amp; Development colleagues to deliver the wider HR People Plan.</w:t>
            </w:r>
          </w:p>
          <w:p w14:paraId="2D17888C" w14:textId="77777777" w:rsidR="0096221E" w:rsidRDefault="0096221E" w:rsidP="0096221E">
            <w:pPr>
              <w:pStyle w:val="ListParagraph"/>
              <w:numPr>
                <w:ilvl w:val="0"/>
                <w:numId w:val="34"/>
              </w:numPr>
              <w:spacing w:before="120"/>
              <w:jc w:val="both"/>
              <w:rPr>
                <w:rFonts w:ascii="Arial" w:hAnsi="Arial" w:cs="Arial"/>
              </w:rPr>
            </w:pPr>
            <w:r w:rsidRPr="00852D41">
              <w:rPr>
                <w:rFonts w:ascii="Arial" w:hAnsi="Arial" w:cs="Arial"/>
              </w:rPr>
              <w:t>Undertake any other reasonable duties in line with the role.</w:t>
            </w:r>
          </w:p>
          <w:p w14:paraId="464C11F2" w14:textId="316806A4" w:rsidR="0096221E" w:rsidRPr="0096221E" w:rsidRDefault="0096221E" w:rsidP="0096221E">
            <w:pPr>
              <w:spacing w:before="120"/>
              <w:jc w:val="both"/>
              <w:rPr>
                <w:rFonts w:ascii="Arial" w:hAnsi="Arial" w:cs="Arial"/>
                <w:b/>
                <w:bCs/>
              </w:rPr>
            </w:pPr>
            <w:r w:rsidRPr="0096221E">
              <w:rPr>
                <w:rFonts w:ascii="Arial" w:hAnsi="Arial" w:cs="Arial"/>
                <w:b/>
                <w:bCs/>
              </w:rPr>
              <w:t xml:space="preserve">Additional Information </w:t>
            </w:r>
          </w:p>
          <w:p w14:paraId="77868850" w14:textId="77777777" w:rsidR="0096221E" w:rsidRPr="0096221E" w:rsidRDefault="0096221E" w:rsidP="0096221E">
            <w:pPr>
              <w:pStyle w:val="ListParagraph"/>
              <w:numPr>
                <w:ilvl w:val="0"/>
                <w:numId w:val="37"/>
              </w:numPr>
              <w:spacing w:before="120"/>
              <w:jc w:val="both"/>
              <w:rPr>
                <w:rFonts w:ascii="Arial" w:hAnsi="Arial" w:cs="Arial"/>
              </w:rPr>
            </w:pPr>
            <w:r w:rsidRPr="0096221E">
              <w:rPr>
                <w:rFonts w:ascii="Arial" w:hAnsi="Arial" w:cs="Arial"/>
              </w:rPr>
              <w:t>This role involves travel to UK support offices and operational sites as required.</w:t>
            </w:r>
          </w:p>
          <w:p w14:paraId="6E9F4073" w14:textId="664D5427" w:rsidR="0096221E" w:rsidRPr="001A7752" w:rsidRDefault="0096221E" w:rsidP="0096221E">
            <w:pPr>
              <w:pStyle w:val="ListParagraph"/>
              <w:spacing w:before="120"/>
              <w:ind w:left="360"/>
              <w:rPr>
                <w:rFonts w:ascii="Arial" w:hAnsi="Arial" w:cs="Arial"/>
                <w:color w:val="7F7F7F" w:themeColor="text1" w:themeTint="80"/>
              </w:rPr>
            </w:pPr>
          </w:p>
        </w:tc>
      </w:tr>
      <w:tr w:rsidR="0096221E" w14:paraId="5C886332" w14:textId="77777777" w:rsidTr="00672F3C">
        <w:trPr>
          <w:trHeight w:val="609"/>
        </w:trPr>
        <w:tc>
          <w:tcPr>
            <w:tcW w:w="10627" w:type="dxa"/>
            <w:gridSpan w:val="2"/>
            <w:shd w:val="clear" w:color="auto" w:fill="A6A6A6" w:themeFill="background1" w:themeFillShade="A6"/>
            <w:vAlign w:val="center"/>
          </w:tcPr>
          <w:p w14:paraId="07E44DC6" w14:textId="105BD91A" w:rsidR="0096221E" w:rsidRPr="00651EC4" w:rsidRDefault="0096221E" w:rsidP="0096221E">
            <w:pPr>
              <w:autoSpaceDE w:val="0"/>
              <w:autoSpaceDN w:val="0"/>
              <w:adjustRightInd w:val="0"/>
              <w:jc w:val="both"/>
              <w:rPr>
                <w:rFonts w:ascii="Arial" w:hAnsi="Arial" w:cs="Arial"/>
                <w:b/>
                <w:bCs/>
                <w:color w:val="404040" w:themeColor="text1" w:themeTint="BF"/>
                <w:sz w:val="28"/>
                <w:szCs w:val="28"/>
              </w:rPr>
            </w:pPr>
            <w:r w:rsidRPr="00B90F67">
              <w:rPr>
                <w:rFonts w:ascii="Arial" w:hAnsi="Arial" w:cs="Arial"/>
                <w:b/>
                <w:color w:val="FFFFFF" w:themeColor="background1"/>
                <w:sz w:val="28"/>
              </w:rPr>
              <w:t>Key Skills</w:t>
            </w:r>
            <w:r>
              <w:rPr>
                <w:rFonts w:ascii="Arial" w:hAnsi="Arial" w:cs="Arial"/>
                <w:b/>
                <w:color w:val="FFFFFF" w:themeColor="background1"/>
                <w:sz w:val="28"/>
              </w:rPr>
              <w:t xml:space="preserve"> and Experience</w:t>
            </w:r>
          </w:p>
        </w:tc>
      </w:tr>
      <w:tr w:rsidR="0096221E" w:rsidRPr="00FA2E00" w14:paraId="6A2C035F" w14:textId="77777777" w:rsidTr="00672F3C">
        <w:trPr>
          <w:trHeight w:val="698"/>
        </w:trPr>
        <w:tc>
          <w:tcPr>
            <w:tcW w:w="10627" w:type="dxa"/>
            <w:gridSpan w:val="2"/>
          </w:tcPr>
          <w:p w14:paraId="77524CD4" w14:textId="77777777" w:rsidR="0096221E" w:rsidRPr="002E584A" w:rsidRDefault="0096221E" w:rsidP="0096221E">
            <w:pPr>
              <w:rPr>
                <w:rFonts w:ascii="Arial" w:hAnsi="Arial" w:cs="Arial"/>
                <w:b/>
                <w:color w:val="7F7F7F"/>
              </w:rPr>
            </w:pPr>
          </w:p>
          <w:p w14:paraId="61F9D5D6" w14:textId="77777777" w:rsidR="0096221E" w:rsidRPr="0096221E" w:rsidRDefault="0096221E" w:rsidP="0096221E">
            <w:pPr>
              <w:rPr>
                <w:rFonts w:ascii="Arial" w:hAnsi="Arial" w:cs="Arial"/>
                <w:color w:val="404040" w:themeColor="text1" w:themeTint="BF"/>
              </w:rPr>
            </w:pPr>
            <w:r w:rsidRPr="0096221E">
              <w:rPr>
                <w:rFonts w:ascii="Arial" w:hAnsi="Arial" w:cs="Arial"/>
                <w:b/>
                <w:bCs/>
                <w:color w:val="404040" w:themeColor="text1" w:themeTint="BF"/>
              </w:rPr>
              <w:t>Essential:</w:t>
            </w:r>
          </w:p>
          <w:p w14:paraId="488D5F8A" w14:textId="77777777" w:rsidR="0096221E" w:rsidRPr="0096221E" w:rsidRDefault="0096221E" w:rsidP="0096221E">
            <w:pPr>
              <w:pStyle w:val="ListParagraph"/>
              <w:numPr>
                <w:ilvl w:val="0"/>
                <w:numId w:val="35"/>
              </w:numPr>
              <w:rPr>
                <w:rFonts w:ascii="Arial" w:hAnsi="Arial" w:cs="Arial"/>
              </w:rPr>
            </w:pPr>
            <w:r w:rsidRPr="0096221E">
              <w:rPr>
                <w:rFonts w:ascii="Arial" w:hAnsi="Arial" w:cs="Arial"/>
              </w:rPr>
              <w:t>Strong experience providing oversight of high</w:t>
            </w:r>
            <w:r w:rsidRPr="0096221E">
              <w:rPr>
                <w:rFonts w:ascii="Arial" w:hAnsi="Arial" w:cs="Arial"/>
              </w:rPr>
              <w:noBreakHyphen/>
              <w:t>volume Employee Relations activity within a complex organisation.</w:t>
            </w:r>
          </w:p>
          <w:p w14:paraId="72970114" w14:textId="77777777" w:rsidR="0096221E" w:rsidRPr="0096221E" w:rsidRDefault="0096221E" w:rsidP="0096221E">
            <w:pPr>
              <w:pStyle w:val="ListParagraph"/>
              <w:numPr>
                <w:ilvl w:val="0"/>
                <w:numId w:val="35"/>
              </w:numPr>
              <w:rPr>
                <w:rFonts w:ascii="Arial" w:hAnsi="Arial" w:cs="Arial"/>
              </w:rPr>
            </w:pPr>
            <w:r w:rsidRPr="0096221E">
              <w:rPr>
                <w:rFonts w:ascii="Arial" w:hAnsi="Arial" w:cs="Arial"/>
              </w:rPr>
              <w:t>Proven ability to direct, support and assure ER case management through HR Advisors, rather than personally holding all cases.</w:t>
            </w:r>
          </w:p>
          <w:p w14:paraId="534A9892" w14:textId="77777777" w:rsidR="0096221E" w:rsidRDefault="0096221E" w:rsidP="0096221E">
            <w:pPr>
              <w:pStyle w:val="ListParagraph"/>
              <w:numPr>
                <w:ilvl w:val="0"/>
                <w:numId w:val="35"/>
              </w:numPr>
              <w:rPr>
                <w:rFonts w:ascii="Arial" w:hAnsi="Arial" w:cs="Arial"/>
              </w:rPr>
            </w:pPr>
            <w:proofErr w:type="gramStart"/>
            <w:r w:rsidRPr="0096221E">
              <w:rPr>
                <w:rFonts w:ascii="Arial" w:hAnsi="Arial" w:cs="Arial"/>
              </w:rPr>
              <w:t>Strong UK employment law knowledge,</w:t>
            </w:r>
            <w:proofErr w:type="gramEnd"/>
            <w:r w:rsidRPr="0096221E">
              <w:rPr>
                <w:rFonts w:ascii="Arial" w:hAnsi="Arial" w:cs="Arial"/>
              </w:rPr>
              <w:t xml:space="preserve"> applied pragmatically and consistently.</w:t>
            </w:r>
          </w:p>
          <w:p w14:paraId="01FE65F7" w14:textId="3F379B38" w:rsidR="0096221E" w:rsidRPr="0096221E" w:rsidRDefault="0096221E" w:rsidP="0096221E">
            <w:pPr>
              <w:pStyle w:val="ListParagraph"/>
              <w:numPr>
                <w:ilvl w:val="0"/>
                <w:numId w:val="35"/>
              </w:numPr>
              <w:rPr>
                <w:rFonts w:ascii="Arial" w:hAnsi="Arial" w:cs="Arial"/>
              </w:rPr>
            </w:pPr>
            <w:r w:rsidRPr="0096221E">
              <w:rPr>
                <w:rFonts w:ascii="Arial" w:hAnsi="Arial" w:cs="Arial"/>
              </w:rPr>
              <w:t>Excellent judgement and confidence in managing risk, escalation and prioritisation.</w:t>
            </w:r>
          </w:p>
          <w:p w14:paraId="179A5F71" w14:textId="77777777" w:rsidR="0096221E" w:rsidRDefault="0096221E" w:rsidP="0096221E">
            <w:pPr>
              <w:pStyle w:val="ListParagraph"/>
              <w:numPr>
                <w:ilvl w:val="0"/>
                <w:numId w:val="35"/>
              </w:numPr>
              <w:rPr>
                <w:rFonts w:ascii="Arial" w:hAnsi="Arial" w:cs="Arial"/>
              </w:rPr>
            </w:pPr>
            <w:r w:rsidRPr="0096221E">
              <w:rPr>
                <w:rFonts w:ascii="Arial" w:hAnsi="Arial" w:cs="Arial"/>
              </w:rPr>
              <w:t>Experience coaching managers and HR colleagues to improve ER capability and outcomes.</w:t>
            </w:r>
          </w:p>
          <w:p w14:paraId="7C3EB028" w14:textId="77777777" w:rsidR="0096221E" w:rsidRPr="0096221E" w:rsidRDefault="0096221E" w:rsidP="0096221E">
            <w:pPr>
              <w:pStyle w:val="ListParagraph"/>
              <w:numPr>
                <w:ilvl w:val="0"/>
                <w:numId w:val="35"/>
              </w:numPr>
              <w:rPr>
                <w:rFonts w:ascii="Arial" w:hAnsi="Arial" w:cs="Arial"/>
              </w:rPr>
            </w:pPr>
            <w:r w:rsidRPr="0096221E">
              <w:rPr>
                <w:rFonts w:ascii="Arial" w:hAnsi="Arial" w:cs="Arial"/>
              </w:rPr>
              <w:t xml:space="preserve">Proven experience leading, delivering or overseeing </w:t>
            </w:r>
            <w:r w:rsidRPr="0096221E">
              <w:rPr>
                <w:rFonts w:ascii="Arial" w:hAnsi="Arial" w:cs="Arial"/>
                <w:b/>
                <w:bCs/>
              </w:rPr>
              <w:t>people</w:t>
            </w:r>
            <w:r w:rsidRPr="0096221E">
              <w:rPr>
                <w:rFonts w:ascii="Arial" w:hAnsi="Arial" w:cs="Arial"/>
                <w:b/>
                <w:bCs/>
              </w:rPr>
              <w:noBreakHyphen/>
              <w:t>related projects and initiatives</w:t>
            </w:r>
            <w:r w:rsidRPr="0096221E">
              <w:rPr>
                <w:rFonts w:ascii="Arial" w:hAnsi="Arial" w:cs="Arial"/>
              </w:rPr>
              <w:t>, with the ability to translate insight into practical action and measurable outcomes.</w:t>
            </w:r>
          </w:p>
          <w:p w14:paraId="3A5F0412" w14:textId="77777777" w:rsidR="0096221E" w:rsidRPr="002E584A" w:rsidRDefault="0096221E" w:rsidP="0096221E">
            <w:pPr>
              <w:pStyle w:val="ListParagraph"/>
              <w:ind w:left="360"/>
              <w:rPr>
                <w:rFonts w:ascii="Arial" w:hAnsi="Arial" w:cs="Arial"/>
                <w:color w:val="404040" w:themeColor="text1" w:themeTint="BF"/>
              </w:rPr>
            </w:pPr>
          </w:p>
        </w:tc>
      </w:tr>
      <w:tr w:rsidR="0096221E" w:rsidRPr="00FA2E00" w14:paraId="47E8D010" w14:textId="77777777" w:rsidTr="00672F3C">
        <w:trPr>
          <w:trHeight w:val="490"/>
        </w:trPr>
        <w:tc>
          <w:tcPr>
            <w:tcW w:w="10627" w:type="dxa"/>
            <w:gridSpan w:val="2"/>
            <w:shd w:val="clear" w:color="auto" w:fill="A6A6A6" w:themeFill="background1" w:themeFillShade="A6"/>
            <w:vAlign w:val="center"/>
          </w:tcPr>
          <w:p w14:paraId="5DA96DDE" w14:textId="77777777" w:rsidR="0096221E" w:rsidRDefault="0096221E" w:rsidP="0096221E">
            <w:pPr>
              <w:jc w:val="both"/>
              <w:rPr>
                <w:rFonts w:ascii="Arial" w:hAnsi="Arial" w:cs="Arial"/>
                <w:b/>
                <w:color w:val="7F7F7F" w:themeColor="text1" w:themeTint="80"/>
              </w:rPr>
            </w:pPr>
            <w:r>
              <w:rPr>
                <w:rFonts w:ascii="Arial" w:hAnsi="Arial" w:cs="Arial"/>
                <w:b/>
                <w:color w:val="FFFFFF" w:themeColor="background1"/>
                <w:sz w:val="28"/>
              </w:rPr>
              <w:t>Formal Education/qualification</w:t>
            </w:r>
          </w:p>
        </w:tc>
      </w:tr>
      <w:tr w:rsidR="0096221E" w:rsidRPr="00FA2E00" w14:paraId="0D89590B" w14:textId="77777777" w:rsidTr="00672F3C">
        <w:trPr>
          <w:trHeight w:val="490"/>
        </w:trPr>
        <w:tc>
          <w:tcPr>
            <w:tcW w:w="10627" w:type="dxa"/>
            <w:gridSpan w:val="2"/>
          </w:tcPr>
          <w:p w14:paraId="77CA4078" w14:textId="77777777" w:rsidR="0096221E" w:rsidRPr="0096221E" w:rsidRDefault="0096221E" w:rsidP="0096221E">
            <w:pPr>
              <w:pStyle w:val="ListParagraph"/>
              <w:rPr>
                <w:rFonts w:ascii="Arial" w:hAnsi="Arial" w:cs="Arial"/>
              </w:rPr>
            </w:pPr>
          </w:p>
          <w:p w14:paraId="6D6ECD56" w14:textId="7B1807AC" w:rsidR="0096221E" w:rsidRPr="0096221E" w:rsidRDefault="0096221E" w:rsidP="0096221E">
            <w:pPr>
              <w:pStyle w:val="ListParagraph"/>
              <w:numPr>
                <w:ilvl w:val="0"/>
                <w:numId w:val="36"/>
              </w:numPr>
              <w:rPr>
                <w:rFonts w:ascii="Arial" w:hAnsi="Arial" w:cs="Arial"/>
              </w:rPr>
            </w:pPr>
            <w:r w:rsidRPr="0096221E">
              <w:rPr>
                <w:rFonts w:ascii="Arial" w:hAnsi="Arial" w:cs="Arial"/>
              </w:rPr>
              <w:t xml:space="preserve">Experience working in regulated, healthcare or operational environments. </w:t>
            </w:r>
          </w:p>
          <w:p w14:paraId="7B9C5A44" w14:textId="60372F8E" w:rsidR="0096221E" w:rsidRPr="0096221E" w:rsidRDefault="0096221E" w:rsidP="0096221E">
            <w:pPr>
              <w:pStyle w:val="ListParagraph"/>
              <w:numPr>
                <w:ilvl w:val="0"/>
                <w:numId w:val="36"/>
              </w:numPr>
              <w:rPr>
                <w:rFonts w:ascii="Arial" w:hAnsi="Arial" w:cs="Arial"/>
              </w:rPr>
            </w:pPr>
            <w:r w:rsidRPr="0096221E">
              <w:rPr>
                <w:rFonts w:ascii="Arial" w:hAnsi="Arial" w:cs="Arial"/>
              </w:rPr>
              <w:t>CIPD Level 5 or 7 qualification (or equivalent experience).</w:t>
            </w:r>
          </w:p>
          <w:p w14:paraId="5B5957C7" w14:textId="77777777" w:rsidR="0096221E" w:rsidRDefault="0096221E" w:rsidP="0096221E">
            <w:pPr>
              <w:pStyle w:val="ListParagraph"/>
              <w:ind w:left="360" w:right="138"/>
              <w:jc w:val="both"/>
              <w:rPr>
                <w:rFonts w:ascii="Arial" w:hAnsi="Arial" w:cs="Arial"/>
                <w:b/>
                <w:color w:val="7F7F7F" w:themeColor="text1" w:themeTint="80"/>
              </w:rPr>
            </w:pPr>
          </w:p>
        </w:tc>
      </w:tr>
      <w:tr w:rsidR="0096221E" w:rsidRPr="00FA2E00" w14:paraId="003C5C71" w14:textId="77777777" w:rsidTr="00672F3C">
        <w:trPr>
          <w:trHeight w:val="490"/>
        </w:trPr>
        <w:tc>
          <w:tcPr>
            <w:tcW w:w="10627" w:type="dxa"/>
            <w:gridSpan w:val="2"/>
            <w:shd w:val="clear" w:color="auto" w:fill="A6A6A6" w:themeFill="background1" w:themeFillShade="A6"/>
            <w:vAlign w:val="center"/>
          </w:tcPr>
          <w:p w14:paraId="6929B61D" w14:textId="77777777" w:rsidR="0096221E" w:rsidRPr="00F64393" w:rsidRDefault="0096221E" w:rsidP="0096221E">
            <w:pPr>
              <w:rPr>
                <w:rFonts w:ascii="Arial" w:hAnsi="Arial" w:cs="Arial"/>
                <w:color w:val="404040" w:themeColor="text1" w:themeTint="BF"/>
              </w:rPr>
            </w:pPr>
            <w:r w:rsidRPr="00F64393">
              <w:rPr>
                <w:rFonts w:ascii="Arial" w:hAnsi="Arial" w:cs="Arial"/>
                <w:b/>
                <w:color w:val="FFFFFF" w:themeColor="background1"/>
                <w:sz w:val="28"/>
              </w:rPr>
              <w:t>Personal Attributes</w:t>
            </w:r>
          </w:p>
        </w:tc>
      </w:tr>
      <w:tr w:rsidR="0096221E" w:rsidRPr="00FA2E00" w14:paraId="3CFBDFC1" w14:textId="77777777" w:rsidTr="00672F3C">
        <w:trPr>
          <w:trHeight w:val="490"/>
        </w:trPr>
        <w:tc>
          <w:tcPr>
            <w:tcW w:w="10627" w:type="dxa"/>
            <w:gridSpan w:val="2"/>
          </w:tcPr>
          <w:p w14:paraId="26B30FBA" w14:textId="77777777" w:rsidR="0096221E" w:rsidRPr="0096221E" w:rsidRDefault="0096221E" w:rsidP="0096221E">
            <w:pPr>
              <w:jc w:val="both"/>
              <w:rPr>
                <w:rStyle w:val="eop"/>
                <w:rFonts w:ascii="Arial" w:hAnsi="Arial" w:cs="Arial"/>
                <w:shd w:val="clear" w:color="auto" w:fill="FFFFFF"/>
              </w:rPr>
            </w:pPr>
            <w:r w:rsidRPr="0096221E">
              <w:rPr>
                <w:rStyle w:val="normaltextrun"/>
                <w:rFonts w:ascii="Arial" w:hAnsi="Arial" w:cs="Arial"/>
                <w:shd w:val="clear" w:color="auto" w:fill="FFFFFF"/>
              </w:rPr>
              <w:t>We recruit talented, dynamic people with diverse backgrounds and experiences, all united by a belief in our mission and a focus on delivering measurable results. We’re proud to be an equal opportunities employer and are committed to creating a fully inclusive workplace, where everyone feels able to participate and contribute meaningfully. You must be open-minded, curious, resilient, and solutions-oriented, and be committed to promoting equality, and safeguarding the welfare of team members and clients alike.</w:t>
            </w:r>
            <w:r w:rsidRPr="0096221E">
              <w:rPr>
                <w:rStyle w:val="eop"/>
                <w:rFonts w:ascii="Arial" w:hAnsi="Arial" w:cs="Arial"/>
                <w:shd w:val="clear" w:color="auto" w:fill="FFFFFF"/>
              </w:rPr>
              <w:t> </w:t>
            </w:r>
          </w:p>
          <w:p w14:paraId="3E6F20A6" w14:textId="77777777" w:rsidR="0096221E" w:rsidRPr="0096221E" w:rsidRDefault="0096221E" w:rsidP="0096221E">
            <w:pPr>
              <w:rPr>
                <w:rFonts w:ascii="Arial" w:hAnsi="Arial" w:cs="Arial"/>
              </w:rPr>
            </w:pPr>
          </w:p>
          <w:p w14:paraId="7F37E6A6" w14:textId="7BEBC850" w:rsidR="0096221E" w:rsidRPr="0096221E" w:rsidRDefault="0096221E" w:rsidP="0096221E">
            <w:pPr>
              <w:rPr>
                <w:rFonts w:ascii="Arial" w:hAnsi="Arial" w:cs="Arial"/>
                <w:b/>
              </w:rPr>
            </w:pPr>
            <w:r w:rsidRPr="0096221E">
              <w:rPr>
                <w:rFonts w:ascii="Arial" w:hAnsi="Arial" w:cs="Arial"/>
                <w:b/>
              </w:rPr>
              <w:t>For this role, we’re looking for an individual who is:</w:t>
            </w:r>
          </w:p>
          <w:p w14:paraId="1E985CD4" w14:textId="77777777" w:rsidR="0096221E" w:rsidRPr="0096221E" w:rsidRDefault="0096221E" w:rsidP="0096221E">
            <w:pPr>
              <w:pStyle w:val="ListParagraph"/>
              <w:numPr>
                <w:ilvl w:val="0"/>
                <w:numId w:val="18"/>
              </w:numPr>
              <w:shd w:val="clear" w:color="auto" w:fill="FFFFFF" w:themeFill="background1"/>
              <w:spacing w:before="100" w:beforeAutospacing="1" w:after="100" w:afterAutospacing="1" w:line="330" w:lineRule="atLeast"/>
              <w:rPr>
                <w:rFonts w:ascii="Arial" w:hAnsi="Arial" w:cs="Arial"/>
                <w:lang w:val="en" w:eastAsia="en-GB"/>
              </w:rPr>
            </w:pPr>
            <w:r w:rsidRPr="0096221E">
              <w:rPr>
                <w:rFonts w:ascii="Arial" w:hAnsi="Arial" w:cs="Arial"/>
                <w:lang w:val="en" w:eastAsia="en-GB"/>
              </w:rPr>
              <w:t>Pro-choice, support and adhere to MSI vision and goals.</w:t>
            </w:r>
          </w:p>
          <w:p w14:paraId="562DE17E" w14:textId="77777777" w:rsidR="0096221E" w:rsidRPr="0096221E" w:rsidRDefault="0096221E" w:rsidP="0096221E">
            <w:pPr>
              <w:pStyle w:val="ListParagraph"/>
              <w:numPr>
                <w:ilvl w:val="0"/>
                <w:numId w:val="18"/>
              </w:numPr>
              <w:shd w:val="clear" w:color="auto" w:fill="FFFFFF" w:themeFill="background1"/>
              <w:spacing w:before="100" w:beforeAutospacing="1" w:after="100" w:afterAutospacing="1" w:line="330" w:lineRule="atLeast"/>
              <w:rPr>
                <w:rFonts w:ascii="Arial" w:hAnsi="Arial" w:cs="Arial"/>
                <w:lang w:val="en" w:eastAsia="en-GB"/>
              </w:rPr>
            </w:pPr>
            <w:r w:rsidRPr="0096221E">
              <w:rPr>
                <w:rFonts w:ascii="Arial" w:hAnsi="Arial" w:cs="Arial"/>
              </w:rPr>
              <w:t>Dynamic, creative individual with the ability to show initiative.</w:t>
            </w:r>
          </w:p>
          <w:p w14:paraId="39308C9E" w14:textId="77777777" w:rsidR="0096221E" w:rsidRPr="0096221E" w:rsidRDefault="0096221E" w:rsidP="0096221E">
            <w:pPr>
              <w:pStyle w:val="ListParagraph"/>
              <w:numPr>
                <w:ilvl w:val="0"/>
                <w:numId w:val="18"/>
              </w:numPr>
              <w:shd w:val="clear" w:color="auto" w:fill="FFFFFF" w:themeFill="background1"/>
              <w:spacing w:before="100" w:beforeAutospacing="1" w:after="100" w:afterAutospacing="1" w:line="330" w:lineRule="atLeast"/>
              <w:rPr>
                <w:rFonts w:ascii="Arial" w:hAnsi="Arial" w:cs="Arial"/>
                <w:lang w:eastAsia="en-GB"/>
              </w:rPr>
            </w:pPr>
            <w:r w:rsidRPr="0096221E">
              <w:rPr>
                <w:rFonts w:ascii="Arial" w:hAnsi="Arial" w:cs="Arial"/>
              </w:rPr>
              <w:t>Team player, providing support and encouragement.</w:t>
            </w:r>
          </w:p>
          <w:p w14:paraId="168F6E2E" w14:textId="77777777" w:rsidR="0096221E" w:rsidRPr="0096221E" w:rsidRDefault="0096221E" w:rsidP="0096221E">
            <w:pPr>
              <w:pStyle w:val="ListParagraph"/>
              <w:numPr>
                <w:ilvl w:val="0"/>
                <w:numId w:val="18"/>
              </w:numPr>
              <w:shd w:val="clear" w:color="auto" w:fill="FFFFFF" w:themeFill="background1"/>
              <w:spacing w:before="100" w:beforeAutospacing="1" w:after="100" w:afterAutospacing="1" w:line="330" w:lineRule="atLeast"/>
              <w:rPr>
                <w:rFonts w:ascii="Arial" w:hAnsi="Arial" w:cs="Arial"/>
                <w:lang w:val="en" w:eastAsia="en-GB"/>
              </w:rPr>
            </w:pPr>
            <w:r w:rsidRPr="0096221E">
              <w:rPr>
                <w:rFonts w:ascii="Arial" w:hAnsi="Arial" w:cs="Arial"/>
                <w:lang w:eastAsia="en-GB"/>
              </w:rPr>
              <w:t>Organised</w:t>
            </w:r>
            <w:r w:rsidRPr="0096221E">
              <w:rPr>
                <w:rFonts w:ascii="Arial" w:hAnsi="Arial" w:cs="Arial"/>
                <w:lang w:val="en" w:eastAsia="en-GB"/>
              </w:rPr>
              <w:t xml:space="preserve"> and process oriented, with an attention to detail and able to</w:t>
            </w:r>
            <w:r w:rsidRPr="0096221E">
              <w:rPr>
                <w:rFonts w:ascii="Arial" w:hAnsi="Arial" w:cs="Arial"/>
                <w:lang w:eastAsia="en-GB"/>
              </w:rPr>
              <w:t xml:space="preserve"> prioritise</w:t>
            </w:r>
            <w:r w:rsidRPr="0096221E">
              <w:rPr>
                <w:rFonts w:ascii="Arial" w:hAnsi="Arial" w:cs="Arial"/>
                <w:lang w:val="en" w:eastAsia="en-GB"/>
              </w:rPr>
              <w:t xml:space="preserve"> workload.</w:t>
            </w:r>
          </w:p>
          <w:p w14:paraId="178299F4" w14:textId="77777777" w:rsidR="0096221E" w:rsidRPr="0096221E" w:rsidRDefault="0096221E" w:rsidP="0096221E">
            <w:pPr>
              <w:pStyle w:val="ListParagraph"/>
              <w:numPr>
                <w:ilvl w:val="0"/>
                <w:numId w:val="18"/>
              </w:numPr>
              <w:shd w:val="clear" w:color="auto" w:fill="FFFFFF" w:themeFill="background1"/>
              <w:spacing w:before="100" w:beforeAutospacing="1" w:after="100" w:afterAutospacing="1" w:line="330" w:lineRule="atLeast"/>
              <w:rPr>
                <w:rFonts w:ascii="Arial" w:hAnsi="Arial" w:cs="Arial"/>
                <w:lang w:val="en" w:eastAsia="en-GB"/>
              </w:rPr>
            </w:pPr>
            <w:r w:rsidRPr="0096221E">
              <w:rPr>
                <w:rFonts w:ascii="Arial" w:hAnsi="Arial" w:cs="Arial"/>
                <w:lang w:val="en" w:eastAsia="en-GB"/>
              </w:rPr>
              <w:t>Customer focused, responsive to changing priorities and demands.</w:t>
            </w:r>
          </w:p>
          <w:p w14:paraId="0858E4CF" w14:textId="77777777" w:rsidR="0096221E" w:rsidRPr="0096221E" w:rsidRDefault="0096221E" w:rsidP="0096221E">
            <w:pPr>
              <w:pStyle w:val="ListParagraph"/>
              <w:numPr>
                <w:ilvl w:val="0"/>
                <w:numId w:val="18"/>
              </w:numPr>
              <w:shd w:val="clear" w:color="auto" w:fill="FFFFFF" w:themeFill="background1"/>
              <w:spacing w:before="100" w:beforeAutospacing="1" w:after="100" w:afterAutospacing="1" w:line="330" w:lineRule="atLeast"/>
              <w:rPr>
                <w:rFonts w:ascii="Arial" w:hAnsi="Arial" w:cs="Arial"/>
                <w:lang w:val="en" w:eastAsia="en-GB"/>
              </w:rPr>
            </w:pPr>
            <w:r w:rsidRPr="0096221E">
              <w:rPr>
                <w:rFonts w:ascii="Arial" w:hAnsi="Arial" w:cs="Arial"/>
                <w:lang w:val="en" w:eastAsia="en-GB"/>
              </w:rPr>
              <w:t>Strong communication skills and a team player.</w:t>
            </w:r>
          </w:p>
          <w:p w14:paraId="554E9165" w14:textId="77777777" w:rsidR="0096221E" w:rsidRPr="0096221E" w:rsidRDefault="0096221E" w:rsidP="0096221E">
            <w:pPr>
              <w:pStyle w:val="ListParagraph"/>
              <w:numPr>
                <w:ilvl w:val="0"/>
                <w:numId w:val="18"/>
              </w:numPr>
              <w:shd w:val="clear" w:color="auto" w:fill="FFFFFF" w:themeFill="background1"/>
              <w:spacing w:before="100" w:beforeAutospacing="1" w:after="100" w:afterAutospacing="1" w:line="330" w:lineRule="atLeast"/>
              <w:rPr>
                <w:rFonts w:ascii="Arial" w:hAnsi="Arial" w:cs="Arial"/>
                <w:lang w:val="en" w:eastAsia="en-GB"/>
              </w:rPr>
            </w:pPr>
            <w:r w:rsidRPr="0096221E">
              <w:rPr>
                <w:rFonts w:ascii="Arial" w:hAnsi="Arial" w:cs="Arial"/>
                <w:lang w:val="en" w:eastAsia="en-GB"/>
              </w:rPr>
              <w:t>Ability to</w:t>
            </w:r>
            <w:r w:rsidRPr="0096221E">
              <w:rPr>
                <w:rFonts w:ascii="Arial" w:hAnsi="Arial" w:cs="Arial"/>
                <w:lang w:eastAsia="en-GB"/>
              </w:rPr>
              <w:t xml:space="preserve"> analyse</w:t>
            </w:r>
            <w:r w:rsidRPr="0096221E">
              <w:rPr>
                <w:rFonts w:ascii="Arial" w:hAnsi="Arial" w:cs="Arial"/>
                <w:lang w:val="en" w:eastAsia="en-GB"/>
              </w:rPr>
              <w:t xml:space="preserve"> complex problems in a structured manner whilst working under pressure.</w:t>
            </w:r>
          </w:p>
          <w:p w14:paraId="422CB25F" w14:textId="77777777" w:rsidR="0096221E" w:rsidRPr="0096221E" w:rsidRDefault="0096221E" w:rsidP="0096221E">
            <w:pPr>
              <w:pStyle w:val="ListParagraph"/>
              <w:numPr>
                <w:ilvl w:val="0"/>
                <w:numId w:val="18"/>
              </w:numPr>
              <w:shd w:val="clear" w:color="auto" w:fill="FFFFFF" w:themeFill="background1"/>
              <w:spacing w:before="100" w:beforeAutospacing="1" w:after="100" w:afterAutospacing="1" w:line="330" w:lineRule="atLeast"/>
              <w:rPr>
                <w:rFonts w:ascii="Arial" w:hAnsi="Arial" w:cs="Arial"/>
                <w:lang w:val="en" w:eastAsia="en-GB"/>
              </w:rPr>
            </w:pPr>
            <w:r w:rsidRPr="0096221E">
              <w:rPr>
                <w:rFonts w:ascii="Arial" w:hAnsi="Arial" w:cs="Arial"/>
              </w:rPr>
              <w:t>Focused on delivery with a ‘can do’ approach.</w:t>
            </w:r>
          </w:p>
          <w:p w14:paraId="47C3C8D1" w14:textId="77777777" w:rsidR="0096221E" w:rsidRPr="0096221E" w:rsidRDefault="0096221E" w:rsidP="0096221E">
            <w:pPr>
              <w:pStyle w:val="ListParagraph"/>
              <w:numPr>
                <w:ilvl w:val="0"/>
                <w:numId w:val="18"/>
              </w:numPr>
              <w:shd w:val="clear" w:color="auto" w:fill="FFFFFF" w:themeFill="background1"/>
              <w:spacing w:before="120" w:beforeAutospacing="1" w:afterAutospacing="1" w:line="330" w:lineRule="atLeast"/>
              <w:rPr>
                <w:rFonts w:ascii="Arial" w:hAnsi="Arial" w:cs="Arial"/>
                <w:lang w:val="en" w:eastAsia="en-GB"/>
              </w:rPr>
            </w:pPr>
            <w:r w:rsidRPr="0096221E">
              <w:rPr>
                <w:rFonts w:ascii="Arial" w:hAnsi="Arial" w:cs="Arial"/>
              </w:rPr>
              <w:t>Demonstrates MSI team member behaviours and professional self-development.</w:t>
            </w:r>
          </w:p>
        </w:tc>
      </w:tr>
      <w:tr w:rsidR="0096221E" w:rsidRPr="00FA2E00" w14:paraId="4FC3792D" w14:textId="77777777" w:rsidTr="00672F3C">
        <w:trPr>
          <w:trHeight w:val="880"/>
        </w:trPr>
        <w:tc>
          <w:tcPr>
            <w:tcW w:w="10627" w:type="dxa"/>
            <w:gridSpan w:val="2"/>
            <w:vAlign w:val="center"/>
          </w:tcPr>
          <w:p w14:paraId="1D8151CB" w14:textId="77777777" w:rsidR="0096221E" w:rsidRPr="0096221E" w:rsidRDefault="0096221E" w:rsidP="0096221E">
            <w:pPr>
              <w:rPr>
                <w:rFonts w:ascii="Arial" w:hAnsi="Arial" w:cs="Arial"/>
              </w:rPr>
            </w:pPr>
          </w:p>
          <w:p w14:paraId="052BAA7F" w14:textId="77777777" w:rsidR="0096221E" w:rsidRPr="0096221E" w:rsidRDefault="0096221E" w:rsidP="0096221E">
            <w:pPr>
              <w:jc w:val="center"/>
              <w:rPr>
                <w:rFonts w:ascii="Arial" w:hAnsi="Arial" w:cs="Arial"/>
              </w:rPr>
            </w:pPr>
            <w:r w:rsidRPr="0096221E">
              <w:rPr>
                <w:rFonts w:ascii="Arial" w:hAnsi="Arial" w:cs="Arial"/>
              </w:rPr>
              <w:t>Please note that you may also be required to carry out reasonable additional ad-hoc duties, at the request of your line manager.</w:t>
            </w:r>
          </w:p>
          <w:p w14:paraId="68FD12B4" w14:textId="77777777" w:rsidR="0096221E" w:rsidRPr="00FA2E00" w:rsidRDefault="0096221E" w:rsidP="0096221E">
            <w:pPr>
              <w:rPr>
                <w:rFonts w:ascii="Arial" w:hAnsi="Arial" w:cs="Arial"/>
                <w:color w:val="404040" w:themeColor="text1" w:themeTint="BF"/>
              </w:rPr>
            </w:pPr>
          </w:p>
        </w:tc>
      </w:tr>
      <w:tr w:rsidR="0096221E" w:rsidRPr="00FA2E00" w14:paraId="14AA986B" w14:textId="77777777" w:rsidTr="00672F3C">
        <w:trPr>
          <w:trHeight w:val="632"/>
        </w:trPr>
        <w:tc>
          <w:tcPr>
            <w:tcW w:w="10627" w:type="dxa"/>
            <w:gridSpan w:val="2"/>
            <w:shd w:val="clear" w:color="auto" w:fill="A6A6A6" w:themeFill="background1" w:themeFillShade="A6"/>
            <w:vAlign w:val="center"/>
          </w:tcPr>
          <w:p w14:paraId="190CA1DF" w14:textId="77777777" w:rsidR="0096221E" w:rsidRPr="00864AB8" w:rsidRDefault="0096221E" w:rsidP="0096221E">
            <w:pPr>
              <w:ind w:left="142"/>
              <w:rPr>
                <w:rFonts w:ascii="Arial" w:hAnsi="Arial" w:cs="Arial"/>
                <w:b/>
                <w:color w:val="FFFFFF" w:themeColor="background1"/>
                <w:sz w:val="28"/>
              </w:rPr>
            </w:pPr>
            <w:r>
              <w:rPr>
                <w:rFonts w:ascii="Arial" w:hAnsi="Arial" w:cs="Arial"/>
                <w:b/>
                <w:color w:val="FFFFFF" w:themeColor="background1"/>
                <w:sz w:val="28"/>
              </w:rPr>
              <w:t>Signature</w:t>
            </w:r>
          </w:p>
        </w:tc>
      </w:tr>
      <w:tr w:rsidR="0096221E" w:rsidRPr="00FA2E00" w14:paraId="4E8FF580" w14:textId="77777777" w:rsidTr="00672F3C">
        <w:trPr>
          <w:trHeight w:val="698"/>
        </w:trPr>
        <w:tc>
          <w:tcPr>
            <w:tcW w:w="10627" w:type="dxa"/>
            <w:gridSpan w:val="2"/>
            <w:vAlign w:val="center"/>
          </w:tcPr>
          <w:p w14:paraId="6FA60162" w14:textId="77777777" w:rsidR="0096221E" w:rsidRDefault="0096221E" w:rsidP="0096221E">
            <w:pPr>
              <w:jc w:val="center"/>
              <w:rPr>
                <w:rFonts w:ascii="Arial" w:hAnsi="Arial" w:cs="Arial"/>
                <w:color w:val="404040" w:themeColor="text1" w:themeTint="BF"/>
              </w:rPr>
            </w:pPr>
            <w:r>
              <w:rPr>
                <w:rFonts w:ascii="Arial" w:hAnsi="Arial" w:cs="Arial"/>
                <w:color w:val="404040" w:themeColor="text1" w:themeTint="BF"/>
              </w:rPr>
              <w:t>By signing below, you indicate that you have read and agree to this job description.</w:t>
            </w:r>
          </w:p>
        </w:tc>
      </w:tr>
      <w:tr w:rsidR="0096221E" w:rsidRPr="00FA2E00" w14:paraId="1D12FC91" w14:textId="77777777" w:rsidTr="00672F3C">
        <w:trPr>
          <w:trHeight w:val="490"/>
        </w:trPr>
        <w:tc>
          <w:tcPr>
            <w:tcW w:w="3539" w:type="dxa"/>
            <w:vAlign w:val="center"/>
          </w:tcPr>
          <w:p w14:paraId="03CA14BB" w14:textId="77777777" w:rsidR="0096221E" w:rsidRPr="00864AB8" w:rsidRDefault="0096221E" w:rsidP="0096221E">
            <w:pPr>
              <w:jc w:val="center"/>
              <w:rPr>
                <w:rFonts w:ascii="Arial" w:hAnsi="Arial" w:cs="Arial"/>
                <w:b/>
                <w:color w:val="404040" w:themeColor="text1" w:themeTint="BF"/>
              </w:rPr>
            </w:pPr>
            <w:r>
              <w:rPr>
                <w:rFonts w:ascii="Arial" w:hAnsi="Arial" w:cs="Arial"/>
                <w:b/>
                <w:color w:val="404040" w:themeColor="text1" w:themeTint="BF"/>
              </w:rPr>
              <w:t>Full n</w:t>
            </w:r>
            <w:r w:rsidRPr="00864AB8">
              <w:rPr>
                <w:rFonts w:ascii="Arial" w:hAnsi="Arial" w:cs="Arial"/>
                <w:b/>
                <w:color w:val="404040" w:themeColor="text1" w:themeTint="BF"/>
              </w:rPr>
              <w:t>ame:</w:t>
            </w:r>
          </w:p>
        </w:tc>
        <w:tc>
          <w:tcPr>
            <w:tcW w:w="7088" w:type="dxa"/>
            <w:vAlign w:val="center"/>
          </w:tcPr>
          <w:p w14:paraId="7A8A0C9E" w14:textId="77777777" w:rsidR="0096221E" w:rsidRDefault="0096221E" w:rsidP="0096221E">
            <w:pPr>
              <w:rPr>
                <w:rFonts w:ascii="Arial" w:hAnsi="Arial" w:cs="Arial"/>
                <w:color w:val="404040" w:themeColor="text1" w:themeTint="BF"/>
              </w:rPr>
            </w:pPr>
          </w:p>
        </w:tc>
      </w:tr>
      <w:tr w:rsidR="0096221E" w:rsidRPr="00FA2E00" w14:paraId="1962A238" w14:textId="77777777" w:rsidTr="00672F3C">
        <w:trPr>
          <w:trHeight w:val="490"/>
        </w:trPr>
        <w:tc>
          <w:tcPr>
            <w:tcW w:w="3539" w:type="dxa"/>
            <w:vAlign w:val="center"/>
          </w:tcPr>
          <w:p w14:paraId="7C700131" w14:textId="77777777" w:rsidR="0096221E" w:rsidRPr="00864AB8" w:rsidRDefault="0096221E" w:rsidP="0096221E">
            <w:pPr>
              <w:jc w:val="center"/>
              <w:rPr>
                <w:rFonts w:ascii="Arial" w:hAnsi="Arial" w:cs="Arial"/>
                <w:b/>
                <w:color w:val="404040" w:themeColor="text1" w:themeTint="BF"/>
              </w:rPr>
            </w:pPr>
            <w:r w:rsidRPr="00864AB8">
              <w:rPr>
                <w:rFonts w:ascii="Arial" w:hAnsi="Arial" w:cs="Arial"/>
                <w:b/>
                <w:color w:val="404040" w:themeColor="text1" w:themeTint="BF"/>
              </w:rPr>
              <w:t>Signature:</w:t>
            </w:r>
          </w:p>
        </w:tc>
        <w:tc>
          <w:tcPr>
            <w:tcW w:w="7088" w:type="dxa"/>
            <w:vAlign w:val="center"/>
          </w:tcPr>
          <w:p w14:paraId="6FEAAFAE" w14:textId="77777777" w:rsidR="0096221E" w:rsidRDefault="0096221E" w:rsidP="0096221E">
            <w:pPr>
              <w:rPr>
                <w:rFonts w:ascii="Arial" w:hAnsi="Arial" w:cs="Arial"/>
                <w:color w:val="404040" w:themeColor="text1" w:themeTint="BF"/>
              </w:rPr>
            </w:pPr>
          </w:p>
        </w:tc>
      </w:tr>
      <w:tr w:rsidR="0096221E" w:rsidRPr="00FA2E00" w14:paraId="3E102A5B" w14:textId="77777777" w:rsidTr="00672F3C">
        <w:trPr>
          <w:trHeight w:val="490"/>
        </w:trPr>
        <w:tc>
          <w:tcPr>
            <w:tcW w:w="3539" w:type="dxa"/>
            <w:vAlign w:val="center"/>
          </w:tcPr>
          <w:p w14:paraId="77F6097E" w14:textId="77777777" w:rsidR="0096221E" w:rsidRPr="00864AB8" w:rsidRDefault="0096221E" w:rsidP="0096221E">
            <w:pPr>
              <w:jc w:val="center"/>
              <w:rPr>
                <w:rFonts w:ascii="Arial" w:hAnsi="Arial" w:cs="Arial"/>
                <w:b/>
                <w:color w:val="404040" w:themeColor="text1" w:themeTint="BF"/>
              </w:rPr>
            </w:pPr>
            <w:r w:rsidRPr="00864AB8">
              <w:rPr>
                <w:rFonts w:ascii="Arial" w:hAnsi="Arial" w:cs="Arial"/>
                <w:b/>
                <w:color w:val="404040" w:themeColor="text1" w:themeTint="BF"/>
              </w:rPr>
              <w:t>Date:</w:t>
            </w:r>
          </w:p>
        </w:tc>
        <w:tc>
          <w:tcPr>
            <w:tcW w:w="7088" w:type="dxa"/>
            <w:vAlign w:val="center"/>
          </w:tcPr>
          <w:p w14:paraId="34D72E18" w14:textId="77777777" w:rsidR="0096221E" w:rsidRDefault="0096221E" w:rsidP="0096221E">
            <w:pPr>
              <w:rPr>
                <w:rFonts w:ascii="Arial" w:hAnsi="Arial" w:cs="Arial"/>
                <w:color w:val="404040" w:themeColor="text1" w:themeTint="BF"/>
              </w:rPr>
            </w:pPr>
          </w:p>
        </w:tc>
      </w:tr>
    </w:tbl>
    <w:p w14:paraId="59E2CB25" w14:textId="77777777" w:rsidR="00AF7A45" w:rsidRPr="00D13A96" w:rsidRDefault="00AF7A45" w:rsidP="00DB289F"/>
    <w:sectPr w:rsidR="00AF7A45" w:rsidRPr="00D13A96" w:rsidSect="00ED6164">
      <w:headerReference w:type="even" r:id="rId11"/>
      <w:headerReference w:type="default" r:id="rId12"/>
      <w:footerReference w:type="even" r:id="rId13"/>
      <w:footerReference w:type="default" r:id="rId14"/>
      <w:headerReference w:type="first" r:id="rId15"/>
      <w:footerReference w:type="first" r:id="rId16"/>
      <w:pgSz w:w="11906" w:h="16838"/>
      <w:pgMar w:top="1729" w:right="709" w:bottom="425" w:left="709" w:header="2098" w:footer="1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22C3CE" w14:textId="77777777" w:rsidR="001F688E" w:rsidRDefault="001F688E" w:rsidP="00E018C1">
      <w:pPr>
        <w:spacing w:after="0" w:line="240" w:lineRule="auto"/>
      </w:pPr>
      <w:r>
        <w:separator/>
      </w:r>
    </w:p>
  </w:endnote>
  <w:endnote w:type="continuationSeparator" w:id="0">
    <w:p w14:paraId="0EC3C943" w14:textId="77777777" w:rsidR="001F688E" w:rsidRDefault="001F688E" w:rsidP="00E018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PGothic">
    <w:panose1 w:val="020B0600070205080204"/>
    <w:charset w:val="80"/>
    <w:family w:val="swiss"/>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941AA8" w14:textId="77777777" w:rsidR="00F82ADB" w:rsidRDefault="00F82AD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8EF9A7" w14:textId="64AA3EF0" w:rsidR="002A071B" w:rsidRPr="002A071B" w:rsidRDefault="002A071B" w:rsidP="002A071B">
    <w:pPr>
      <w:jc w:val="center"/>
      <w:rPr>
        <w:rFonts w:ascii="Arial" w:hAnsi="Arial" w:cs="Arial"/>
        <w:sz w:val="20"/>
      </w:rPr>
    </w:pPr>
    <w:r w:rsidRPr="002A071B">
      <w:rPr>
        <w:rFonts w:ascii="Arial" w:hAnsi="Arial" w:cs="Arial"/>
        <w:color w:val="404040" w:themeColor="text1" w:themeTint="BF"/>
        <w:sz w:val="20"/>
      </w:rPr>
      <w:t>All MSI</w:t>
    </w:r>
    <w:r w:rsidR="007A06B7">
      <w:rPr>
        <w:rFonts w:ascii="Arial" w:hAnsi="Arial" w:cs="Arial"/>
        <w:color w:val="404040" w:themeColor="text1" w:themeTint="BF"/>
        <w:sz w:val="20"/>
      </w:rPr>
      <w:t xml:space="preserve"> Reproductive Choices</w:t>
    </w:r>
    <w:r w:rsidRPr="002A071B">
      <w:rPr>
        <w:rFonts w:ascii="Arial" w:hAnsi="Arial" w:cs="Arial"/>
        <w:color w:val="404040" w:themeColor="text1" w:themeTint="BF"/>
        <w:sz w:val="20"/>
      </w:rPr>
      <w:t xml:space="preserve"> </w:t>
    </w:r>
    <w:r w:rsidR="00D13A96">
      <w:rPr>
        <w:rFonts w:ascii="Arial" w:hAnsi="Arial" w:cs="Arial"/>
        <w:color w:val="404040" w:themeColor="text1" w:themeTint="BF"/>
        <w:sz w:val="20"/>
      </w:rPr>
      <w:t>job descriptions</w:t>
    </w:r>
    <w:r w:rsidRPr="002A071B">
      <w:rPr>
        <w:rFonts w:ascii="Arial" w:hAnsi="Arial" w:cs="Arial"/>
        <w:color w:val="404040" w:themeColor="text1" w:themeTint="BF"/>
        <w:sz w:val="20"/>
      </w:rPr>
      <w:t xml:space="preserve"> are subject to a language neutrality test prior to approval and we’re always looking for new ways to make our recruitment process as fair and unbiased as we can. If you’d like to provide feedback on MSI</w:t>
    </w:r>
    <w:r w:rsidR="007A06B7">
      <w:rPr>
        <w:rFonts w:ascii="Arial" w:hAnsi="Arial" w:cs="Arial"/>
        <w:color w:val="404040" w:themeColor="text1" w:themeTint="BF"/>
        <w:sz w:val="20"/>
      </w:rPr>
      <w:t xml:space="preserve"> Reproductive Choices</w:t>
    </w:r>
    <w:r w:rsidR="001C4B00">
      <w:rPr>
        <w:rFonts w:ascii="Arial" w:hAnsi="Arial" w:cs="Arial"/>
        <w:color w:val="404040" w:themeColor="text1" w:themeTint="BF"/>
        <w:sz w:val="20"/>
      </w:rPr>
      <w:t xml:space="preserve"> UK</w:t>
    </w:r>
    <w:r w:rsidRPr="002A071B">
      <w:rPr>
        <w:rFonts w:ascii="Arial" w:hAnsi="Arial" w:cs="Arial"/>
        <w:color w:val="404040" w:themeColor="text1" w:themeTint="BF"/>
        <w:sz w:val="20"/>
      </w:rPr>
      <w:t xml:space="preserve"> recruitment process, please do so via email to</w:t>
    </w:r>
    <w:r w:rsidR="00FE46D2">
      <w:rPr>
        <w:rFonts w:ascii="Arial" w:hAnsi="Arial" w:cs="Arial"/>
        <w:color w:val="7F7F7F" w:themeColor="text1" w:themeTint="80"/>
        <w:sz w:val="20"/>
      </w:rPr>
      <w:t xml:space="preserve"> </w:t>
    </w:r>
    <w:r w:rsidR="00E51261" w:rsidRPr="005E2CE2">
      <w:rPr>
        <w:rFonts w:ascii="Arial" w:hAnsi="Arial" w:cs="Arial"/>
        <w:color w:val="00B0F0"/>
        <w:sz w:val="20"/>
      </w:rPr>
      <w:t>Res</w:t>
    </w:r>
    <w:r w:rsidR="00F431A9" w:rsidRPr="005E2CE2">
      <w:rPr>
        <w:rFonts w:ascii="Arial" w:hAnsi="Arial" w:cs="Arial"/>
        <w:color w:val="00B0F0"/>
        <w:sz w:val="20"/>
      </w:rPr>
      <w:t>ourcinguk@MSIChoices.org</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CA676" w14:textId="77777777" w:rsidR="00F82ADB" w:rsidRDefault="00F82A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665D28" w14:textId="77777777" w:rsidR="001F688E" w:rsidRDefault="001F688E" w:rsidP="00E018C1">
      <w:pPr>
        <w:spacing w:after="0" w:line="240" w:lineRule="auto"/>
      </w:pPr>
      <w:r>
        <w:separator/>
      </w:r>
    </w:p>
  </w:footnote>
  <w:footnote w:type="continuationSeparator" w:id="0">
    <w:p w14:paraId="1E72DB05" w14:textId="77777777" w:rsidR="001F688E" w:rsidRDefault="001F688E" w:rsidP="00E018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73BB7E" w14:textId="77777777" w:rsidR="00F82ADB" w:rsidRDefault="00F82AD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EF01B9" w14:textId="1B03B3CF" w:rsidR="00D5581E" w:rsidRPr="00D5581E" w:rsidRDefault="00032336" w:rsidP="00D5581E">
    <w:pPr>
      <w:pStyle w:val="Header"/>
      <w:rPr>
        <w:b/>
      </w:rPr>
    </w:pPr>
    <w:r w:rsidRPr="003634AF">
      <w:rPr>
        <w:b/>
        <w:noProof/>
        <w:lang w:eastAsia="en-GB"/>
      </w:rPr>
      <mc:AlternateContent>
        <mc:Choice Requires="wps">
          <w:drawing>
            <wp:anchor distT="0" distB="0" distL="114300" distR="114300" simplePos="0" relativeHeight="251661312" behindDoc="0" locked="0" layoutInCell="1" allowOverlap="1" wp14:anchorId="49DE0F57" wp14:editId="08E3E8B8">
              <wp:simplePos x="0" y="0"/>
              <wp:positionH relativeFrom="margin">
                <wp:posOffset>4567110</wp:posOffset>
              </wp:positionH>
              <wp:positionV relativeFrom="paragraph">
                <wp:posOffset>-1201601</wp:posOffset>
              </wp:positionV>
              <wp:extent cx="2363189" cy="819150"/>
              <wp:effectExtent l="0" t="0" r="0" b="0"/>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3189" cy="819150"/>
                      </a:xfrm>
                      <a:prstGeom prst="rect">
                        <a:avLst/>
                      </a:prstGeom>
                      <a:solidFill>
                        <a:srgbClr val="FFFFFF"/>
                      </a:solidFill>
                      <a:ln w="9525">
                        <a:noFill/>
                        <a:miter lim="800000"/>
                        <a:headEnd/>
                        <a:tailEnd/>
                      </a:ln>
                    </wps:spPr>
                    <wps:txbx>
                      <w:txbxContent>
                        <w:p w14:paraId="7C41A5B5" w14:textId="36DEC3A0" w:rsidR="003634AF" w:rsidRDefault="00647A9D" w:rsidP="00904D55">
                          <w:pPr>
                            <w:tabs>
                              <w:tab w:val="left" w:pos="3119"/>
                            </w:tabs>
                            <w:ind w:left="-284" w:right="303"/>
                            <w:jc w:val="right"/>
                          </w:pPr>
                          <w:r>
                            <w:rPr>
                              <w:noProof/>
                            </w:rPr>
                            <w:drawing>
                              <wp:inline distT="0" distB="0" distL="0" distR="0" wp14:anchorId="09E99DF0" wp14:editId="625CAA4C">
                                <wp:extent cx="829945" cy="718820"/>
                                <wp:effectExtent l="0" t="0" r="8255" b="5080"/>
                                <wp:docPr id="124334742" name="Picture 1243347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9945" cy="718820"/>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9DE0F57" id="_x0000_t202" coordsize="21600,21600" o:spt="202" path="m,l,21600r21600,l21600,xe">
              <v:stroke joinstyle="miter"/>
              <v:path gradientshapeok="t" o:connecttype="rect"/>
            </v:shapetype>
            <v:shape id="Text Box 2" o:spid="_x0000_s1026" type="#_x0000_t202" style="position:absolute;margin-left:359.6pt;margin-top:-94.6pt;width:186.1pt;height:64.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" stroked="f">
              <v:textbox>
                <w:txbxContent>
                  <w:p w14:paraId="7C41A5B5" w14:textId="36DEC3A0" w:rsidR="003634AF" w:rsidRDefault="00647A9D" w:rsidP="00904D55">
                    <w:pPr>
                      <w:tabs>
                        <w:tab w:val="left" w:pos="3119"/>
                      </w:tabs>
                      <w:ind w:left="-284" w:right="303"/>
                      <w:jc w:val="right"/>
                    </w:pPr>
                    <w:r>
                      <w:rPr>
                        <w:noProof/>
                      </w:rPr>
                      <w:drawing>
                        <wp:inline distT="0" distB="0" distL="0" distR="0" wp14:anchorId="09E99DF0" wp14:editId="625CAA4C">
                          <wp:extent cx="829945" cy="718820"/>
                          <wp:effectExtent l="0" t="0" r="8255" b="5080"/>
                          <wp:docPr id="124334742" name="Picture 1243347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9945" cy="718820"/>
                                  </a:xfrm>
                                  <a:prstGeom prst="rect">
                                    <a:avLst/>
                                  </a:prstGeom>
                                  <a:noFill/>
                                  <a:ln>
                                    <a:noFill/>
                                  </a:ln>
                                </pic:spPr>
                              </pic:pic>
                            </a:graphicData>
                          </a:graphic>
                        </wp:inline>
                      </w:drawing>
                    </w:r>
                  </w:p>
                </w:txbxContent>
              </v:textbox>
              <w10:wrap anchorx="margin"/>
            </v:shape>
          </w:pict>
        </mc:Fallback>
      </mc:AlternateContent>
    </w:r>
    <w:r w:rsidR="002503AD" w:rsidRPr="00D5581E">
      <w:rPr>
        <w:rFonts w:ascii="Arial" w:hAnsi="Arial" w:cs="Arial"/>
        <w:b/>
        <w:noProof/>
        <w:color w:val="7F7F7F" w:themeColor="text1" w:themeTint="80"/>
        <w:sz w:val="52"/>
        <w:lang w:eastAsia="en-GB"/>
      </w:rPr>
      <mc:AlternateContent>
        <mc:Choice Requires="wps">
          <w:drawing>
            <wp:anchor distT="0" distB="0" distL="114300" distR="114300" simplePos="0" relativeHeight="251659264" behindDoc="0" locked="0" layoutInCell="1" allowOverlap="1" wp14:anchorId="60D93ED4" wp14:editId="647D3071">
              <wp:simplePos x="0" y="0"/>
              <wp:positionH relativeFrom="column">
                <wp:posOffset>-364490</wp:posOffset>
              </wp:positionH>
              <wp:positionV relativeFrom="paragraph">
                <wp:posOffset>-1246505</wp:posOffset>
              </wp:positionV>
              <wp:extent cx="4512310" cy="923925"/>
              <wp:effectExtent l="0" t="0" r="2540" b="952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12310" cy="923925"/>
                      </a:xfrm>
                      <a:prstGeom prst="rect">
                        <a:avLst/>
                      </a:prstGeom>
                      <a:solidFill>
                        <a:srgbClr val="00B0F0"/>
                      </a:solidFill>
                      <a:ln w="9525">
                        <a:noFill/>
                        <a:miter lim="800000"/>
                        <a:headEnd/>
                        <a:tailEnd/>
                      </a:ln>
                    </wps:spPr>
                    <wps:txbx>
                      <w:txbxContent>
                        <w:p w14:paraId="7FCDDC8C" w14:textId="052EB077" w:rsidR="00DB289F" w:rsidRPr="0099354C" w:rsidRDefault="00D13A96">
                          <w:pPr>
                            <w:rPr>
                              <w:rFonts w:ascii="Arial" w:hAnsi="Arial" w:cs="Arial"/>
                              <w:b/>
                              <w:color w:val="FFFFFF" w:themeColor="background1"/>
                              <w:sz w:val="48"/>
                            </w:rPr>
                          </w:pPr>
                          <w:r w:rsidRPr="0099354C">
                            <w:rPr>
                              <w:rFonts w:ascii="Arial" w:hAnsi="Arial" w:cs="Arial"/>
                              <w:b/>
                              <w:color w:val="FFFFFF" w:themeColor="background1"/>
                              <w:sz w:val="48"/>
                            </w:rPr>
                            <w:t>Job Description</w:t>
                          </w:r>
                          <w:r w:rsidR="0099354C" w:rsidRPr="0099354C">
                            <w:rPr>
                              <w:rFonts w:ascii="Arial" w:hAnsi="Arial" w:cs="Arial"/>
                              <w:b/>
                              <w:color w:val="FFFFFF" w:themeColor="background1"/>
                              <w:sz w:val="48"/>
                            </w:rPr>
                            <w:t>:</w:t>
                          </w:r>
                          <w:r w:rsidR="001A7752">
                            <w:rPr>
                              <w:rFonts w:ascii="Arial" w:hAnsi="Arial" w:cs="Arial"/>
                              <w:b/>
                              <w:color w:val="FFFFFF" w:themeColor="background1"/>
                              <w:sz w:val="48"/>
                            </w:rPr>
                            <w:t xml:space="preserve"> </w:t>
                          </w:r>
                        </w:p>
                        <w:p w14:paraId="798924A0" w14:textId="101FE768" w:rsidR="00D5581E" w:rsidRPr="00767ED3" w:rsidRDefault="00D5581E">
                          <w:pPr>
                            <w:rPr>
                              <w:color w:val="FFFFFF" w:themeColor="background1"/>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0D93ED4" id="_x0000_s1027" type="#_x0000_t202" style="position:absolute;margin-left:-28.7pt;margin-top:-98.15pt;width:355.3pt;height:72.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" fillcolor="#00b0f0" stroked="f">
              <v:textbox>
                <w:txbxContent>
                  <w:p w14:paraId="7FCDDC8C" w14:textId="052EB077" w:rsidR="00DB289F" w:rsidRPr="0099354C" w:rsidRDefault="00D13A96">
                    <w:pPr>
                      <w:rPr>
                        <w:rFonts w:ascii="Arial" w:hAnsi="Arial" w:cs="Arial"/>
                        <w:b/>
                        <w:color w:val="FFFFFF" w:themeColor="background1"/>
                        <w:sz w:val="48"/>
                      </w:rPr>
                    </w:pPr>
                    <w:r w:rsidRPr="0099354C">
                      <w:rPr>
                        <w:rFonts w:ascii="Arial" w:hAnsi="Arial" w:cs="Arial"/>
                        <w:b/>
                        <w:color w:val="FFFFFF" w:themeColor="background1"/>
                        <w:sz w:val="48"/>
                      </w:rPr>
                      <w:t>Job Description</w:t>
                    </w:r>
                    <w:r w:rsidR="0099354C" w:rsidRPr="0099354C">
                      <w:rPr>
                        <w:rFonts w:ascii="Arial" w:hAnsi="Arial" w:cs="Arial"/>
                        <w:b/>
                        <w:color w:val="FFFFFF" w:themeColor="background1"/>
                        <w:sz w:val="48"/>
                      </w:rPr>
                      <w:t>:</w:t>
                    </w:r>
                    <w:r w:rsidR="001A7752">
                      <w:rPr>
                        <w:rFonts w:ascii="Arial" w:hAnsi="Arial" w:cs="Arial"/>
                        <w:b/>
                        <w:color w:val="FFFFFF" w:themeColor="background1"/>
                        <w:sz w:val="48"/>
                      </w:rPr>
                      <w:t xml:space="preserve"> </w:t>
                    </w:r>
                  </w:p>
                  <w:p w14:paraId="798924A0" w14:textId="101FE768" w:rsidR="00D5581E" w:rsidRPr="00767ED3" w:rsidRDefault="00D5581E">
                    <w:pPr>
                      <w:rPr>
                        <w:color w:val="FFFFFF" w:themeColor="background1"/>
                      </w:rPr>
                    </w:pPr>
                  </w:p>
                </w:txbxContent>
              </v:textbox>
            </v:shape>
          </w:pict>
        </mc:Fallback>
      </mc:AlternateContent>
    </w:r>
    <w:r w:rsidR="002503AD">
      <w:rPr>
        <w:b/>
        <w:noProof/>
        <w:lang w:eastAsia="en-GB"/>
      </w:rPr>
      <mc:AlternateContent>
        <mc:Choice Requires="wps">
          <w:drawing>
            <wp:anchor distT="0" distB="0" distL="114300" distR="114300" simplePos="0" relativeHeight="251655168" behindDoc="0" locked="0" layoutInCell="1" allowOverlap="1" wp14:anchorId="6F25283E" wp14:editId="7F85D3FF">
              <wp:simplePos x="0" y="0"/>
              <wp:positionH relativeFrom="column">
                <wp:posOffset>-1185941</wp:posOffset>
              </wp:positionH>
              <wp:positionV relativeFrom="paragraph">
                <wp:posOffset>-1355807</wp:posOffset>
              </wp:positionV>
              <wp:extent cx="5569527" cy="1045029"/>
              <wp:effectExtent l="0" t="0" r="12700" b="22225"/>
              <wp:wrapNone/>
              <wp:docPr id="18" name="Rounded Rectangle 18"/>
              <wp:cNvGraphicFramePr/>
              <a:graphic xmlns:a="http://schemas.openxmlformats.org/drawingml/2006/main">
                <a:graphicData uri="http://schemas.microsoft.com/office/word/2010/wordprocessingShape">
                  <wps:wsp>
                    <wps:cNvSpPr/>
                    <wps:spPr>
                      <a:xfrm>
                        <a:off x="0" y="0"/>
                        <a:ext cx="5569527" cy="1045029"/>
                      </a:xfrm>
                      <a:prstGeom prst="roundRect">
                        <a:avLst/>
                      </a:prstGeom>
                      <a:solidFill>
                        <a:srgbClr val="00B0F0"/>
                      </a:solidFill>
                      <a:ln>
                        <a:solidFill>
                          <a:srgbClr val="00B0F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1A90AC24" id="Rounded Rectangle 18" o:spid="_x0000_s1026" style="position:absolute;margin-left:-93.4pt;margin-top:-106.75pt;width:438.55pt;height:82.3pt;z-index:25165516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" fillcolor="#00b0f0" strokecolor="#00b0f0" strokeweight="2pt"/>
          </w:pict>
        </mc:Fallback>
      </mc:AlternateContent>
    </w:r>
    <w:r w:rsidR="003634AF" w:rsidRPr="003634AF">
      <w:rPr>
        <w:noProof/>
        <w:lang w:eastAsia="en-GB"/>
      </w:rPr>
      <w:t xml:space="preserve"> </w:t>
    </w:r>
    <w:r w:rsidR="003634AF" w:rsidRPr="00D5581E">
      <w:rPr>
        <w:rFonts w:ascii="Arial" w:hAnsi="Arial" w:cs="Arial"/>
        <w:b/>
        <w:noProof/>
        <w:color w:val="00B0F0"/>
        <w:sz w:val="20"/>
        <w:lang w:eastAsia="en-GB"/>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DCD696" w14:textId="77777777" w:rsidR="00F82ADB" w:rsidRDefault="00F82AD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E2E2B"/>
    <w:multiLevelType w:val="hybridMultilevel"/>
    <w:tmpl w:val="F8B28586"/>
    <w:lvl w:ilvl="0" w:tplc="DF8693E4">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762479"/>
    <w:multiLevelType w:val="hybridMultilevel"/>
    <w:tmpl w:val="022A6D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550F16"/>
    <w:multiLevelType w:val="hybridMultilevel"/>
    <w:tmpl w:val="00D6826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E9B0DE2"/>
    <w:multiLevelType w:val="hybridMultilevel"/>
    <w:tmpl w:val="AC3881B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11494E98"/>
    <w:multiLevelType w:val="hybridMultilevel"/>
    <w:tmpl w:val="EB5E06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9FB6BE9"/>
    <w:multiLevelType w:val="hybridMultilevel"/>
    <w:tmpl w:val="4BB4C034"/>
    <w:lvl w:ilvl="0" w:tplc="F4D41A74">
      <w:start w:val="1"/>
      <w:numFmt w:val="bullet"/>
      <w:lvlText w:val=""/>
      <w:lvlJc w:val="left"/>
      <w:pPr>
        <w:ind w:left="360" w:hanging="360"/>
      </w:pPr>
      <w:rPr>
        <w:rFonts w:ascii="Symbol" w:hAnsi="Symbol" w:hint="default"/>
        <w:color w:val="7F7F7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D642BBB"/>
    <w:multiLevelType w:val="hybridMultilevel"/>
    <w:tmpl w:val="AF0E2A0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1D766B44"/>
    <w:multiLevelType w:val="hybridMultilevel"/>
    <w:tmpl w:val="B2D8A8C4"/>
    <w:lvl w:ilvl="0" w:tplc="F4D41A74">
      <w:start w:val="1"/>
      <w:numFmt w:val="bullet"/>
      <w:lvlText w:val=""/>
      <w:lvlJc w:val="left"/>
      <w:pPr>
        <w:ind w:left="360" w:hanging="360"/>
      </w:pPr>
      <w:rPr>
        <w:rFonts w:ascii="Symbol" w:hAnsi="Symbol" w:hint="default"/>
        <w:color w:val="7F7F7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78C5EE3"/>
    <w:multiLevelType w:val="hybridMultilevel"/>
    <w:tmpl w:val="CFE8B5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E93684D"/>
    <w:multiLevelType w:val="hybridMultilevel"/>
    <w:tmpl w:val="02F84F46"/>
    <w:lvl w:ilvl="0" w:tplc="8402BCD4">
      <w:start w:val="1"/>
      <w:numFmt w:val="bullet"/>
      <w:lvlText w:val=""/>
      <w:lvlJc w:val="left"/>
      <w:pPr>
        <w:ind w:left="720" w:hanging="360"/>
      </w:pPr>
      <w:rPr>
        <w:rFonts w:ascii="Symbol" w:hAnsi="Symbol" w:hint="default"/>
        <w:color w:val="00B0F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17D5481"/>
    <w:multiLevelType w:val="hybridMultilevel"/>
    <w:tmpl w:val="544675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3312E3D"/>
    <w:multiLevelType w:val="multilevel"/>
    <w:tmpl w:val="260260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BA84A78"/>
    <w:multiLevelType w:val="hybridMultilevel"/>
    <w:tmpl w:val="61A42A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1D8351E"/>
    <w:multiLevelType w:val="hybridMultilevel"/>
    <w:tmpl w:val="1B5CEA1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1E53156"/>
    <w:multiLevelType w:val="hybridMultilevel"/>
    <w:tmpl w:val="F19C89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5E407FF"/>
    <w:multiLevelType w:val="singleLevel"/>
    <w:tmpl w:val="F982B05C"/>
    <w:lvl w:ilvl="0">
      <w:start w:val="1"/>
      <w:numFmt w:val="bullet"/>
      <w:lvlText w:val=""/>
      <w:lvlJc w:val="left"/>
      <w:pPr>
        <w:tabs>
          <w:tab w:val="num" w:pos="360"/>
        </w:tabs>
        <w:ind w:left="360" w:hanging="360"/>
      </w:pPr>
      <w:rPr>
        <w:rFonts w:ascii="Symbol" w:hAnsi="Symbol" w:hint="default"/>
        <w:color w:val="01AEF0"/>
        <w:sz w:val="16"/>
        <w:szCs w:val="16"/>
      </w:rPr>
    </w:lvl>
  </w:abstractNum>
  <w:abstractNum w:abstractNumId="16" w15:restartNumberingAfterBreak="0">
    <w:nsid w:val="4B5E0CD5"/>
    <w:multiLevelType w:val="hybridMultilevel"/>
    <w:tmpl w:val="FFC24A52"/>
    <w:lvl w:ilvl="0" w:tplc="F4D41A74">
      <w:start w:val="1"/>
      <w:numFmt w:val="bullet"/>
      <w:lvlText w:val=""/>
      <w:lvlJc w:val="left"/>
      <w:pPr>
        <w:ind w:left="360" w:hanging="360"/>
      </w:pPr>
      <w:rPr>
        <w:rFonts w:ascii="Symbol" w:hAnsi="Symbol" w:hint="default"/>
        <w:color w:val="7F7F7F"/>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4E1553E3"/>
    <w:multiLevelType w:val="hybridMultilevel"/>
    <w:tmpl w:val="F4585A18"/>
    <w:lvl w:ilvl="0" w:tplc="F982B05C">
      <w:start w:val="1"/>
      <w:numFmt w:val="bullet"/>
      <w:lvlText w:val=""/>
      <w:lvlJc w:val="left"/>
      <w:pPr>
        <w:ind w:left="720" w:hanging="360"/>
      </w:pPr>
      <w:rPr>
        <w:rFonts w:ascii="Symbol" w:hAnsi="Symbol" w:hint="default"/>
        <w:color w:val="01AEF0"/>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21D6E31"/>
    <w:multiLevelType w:val="hybridMultilevel"/>
    <w:tmpl w:val="5A7841C8"/>
    <w:lvl w:ilvl="0" w:tplc="F4D41A74">
      <w:start w:val="1"/>
      <w:numFmt w:val="bullet"/>
      <w:lvlText w:val=""/>
      <w:lvlJc w:val="left"/>
      <w:pPr>
        <w:ind w:left="360" w:hanging="360"/>
      </w:pPr>
      <w:rPr>
        <w:rFonts w:ascii="Symbol" w:hAnsi="Symbol" w:hint="default"/>
        <w:color w:val="7F7F7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24912B5"/>
    <w:multiLevelType w:val="hybridMultilevel"/>
    <w:tmpl w:val="950C6AA2"/>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20" w15:restartNumberingAfterBreak="0">
    <w:nsid w:val="58FF7379"/>
    <w:multiLevelType w:val="hybridMultilevel"/>
    <w:tmpl w:val="8A7C2126"/>
    <w:lvl w:ilvl="0" w:tplc="F1108800">
      <w:start w:val="1"/>
      <w:numFmt w:val="bullet"/>
      <w:lvlText w:val=""/>
      <w:lvlJc w:val="left"/>
      <w:pPr>
        <w:ind w:left="720" w:hanging="360"/>
      </w:pPr>
      <w:rPr>
        <w:rFonts w:ascii="Symbol" w:hAnsi="Symbol" w:hint="default"/>
        <w:color w:val="00B0F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ADC0058"/>
    <w:multiLevelType w:val="hybridMultilevel"/>
    <w:tmpl w:val="26B0B91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C365CC7"/>
    <w:multiLevelType w:val="hybridMultilevel"/>
    <w:tmpl w:val="EB1885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F99378E"/>
    <w:multiLevelType w:val="hybridMultilevel"/>
    <w:tmpl w:val="F724C3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0EB51C7"/>
    <w:multiLevelType w:val="hybridMultilevel"/>
    <w:tmpl w:val="41B65220"/>
    <w:lvl w:ilvl="0" w:tplc="0B78760C">
      <w:start w:val="1"/>
      <w:numFmt w:val="bullet"/>
      <w:lvlText w:val=""/>
      <w:lvlJc w:val="left"/>
      <w:pPr>
        <w:ind w:left="360" w:hanging="360"/>
      </w:pPr>
      <w:rPr>
        <w:rFonts w:ascii="Symbol" w:hAnsi="Symbol" w:hint="default"/>
        <w:color w:val="7F7F7F"/>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25" w15:restartNumberingAfterBreak="0">
    <w:nsid w:val="623D7C55"/>
    <w:multiLevelType w:val="hybridMultilevel"/>
    <w:tmpl w:val="2F787CF0"/>
    <w:lvl w:ilvl="0" w:tplc="C1C65114">
      <w:start w:val="1"/>
      <w:numFmt w:val="bullet"/>
      <w:lvlText w:val=""/>
      <w:lvlJc w:val="left"/>
      <w:pPr>
        <w:ind w:left="720" w:hanging="360"/>
      </w:pPr>
      <w:rPr>
        <w:rFonts w:ascii="Symbol" w:hAnsi="Symbol" w:hint="default"/>
        <w:color w:val="00B0F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3A03A87"/>
    <w:multiLevelType w:val="hybridMultilevel"/>
    <w:tmpl w:val="389C00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8C75D4C"/>
    <w:multiLevelType w:val="hybridMultilevel"/>
    <w:tmpl w:val="F7C4A926"/>
    <w:lvl w:ilvl="0" w:tplc="4B9063B4">
      <w:start w:val="1"/>
      <w:numFmt w:val="bullet"/>
      <w:lvlText w:val=""/>
      <w:lvlJc w:val="left"/>
      <w:pPr>
        <w:ind w:left="720" w:hanging="360"/>
      </w:pPr>
      <w:rPr>
        <w:rFonts w:ascii="Symbol" w:hAnsi="Symbol" w:hint="default"/>
        <w:color w:val="00B0F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B335A70"/>
    <w:multiLevelType w:val="hybridMultilevel"/>
    <w:tmpl w:val="3E546CA4"/>
    <w:lvl w:ilvl="0" w:tplc="47A04EC4">
      <w:start w:val="1"/>
      <w:numFmt w:val="bullet"/>
      <w:lvlText w:val=""/>
      <w:lvlJc w:val="left"/>
      <w:pPr>
        <w:ind w:left="720" w:hanging="360"/>
      </w:pPr>
      <w:rPr>
        <w:rFonts w:ascii="Symbol" w:hAnsi="Symbol" w:hint="default"/>
        <w:color w:val="00B0F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BF6037A"/>
    <w:multiLevelType w:val="hybridMultilevel"/>
    <w:tmpl w:val="187A4E0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6CED1964"/>
    <w:multiLevelType w:val="hybridMultilevel"/>
    <w:tmpl w:val="6AF6B7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CF4148E"/>
    <w:multiLevelType w:val="hybridMultilevel"/>
    <w:tmpl w:val="9DCAD0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1243CC4"/>
    <w:multiLevelType w:val="hybridMultilevel"/>
    <w:tmpl w:val="EAA090D0"/>
    <w:lvl w:ilvl="0" w:tplc="C1C65114">
      <w:start w:val="1"/>
      <w:numFmt w:val="bullet"/>
      <w:lvlText w:val=""/>
      <w:lvlJc w:val="left"/>
      <w:pPr>
        <w:ind w:left="720" w:hanging="360"/>
      </w:pPr>
      <w:rPr>
        <w:rFonts w:ascii="Symbol" w:hAnsi="Symbol" w:hint="default"/>
        <w:color w:val="00B0F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2527349"/>
    <w:multiLevelType w:val="hybridMultilevel"/>
    <w:tmpl w:val="2884D278"/>
    <w:lvl w:ilvl="0" w:tplc="F4D41A74">
      <w:start w:val="1"/>
      <w:numFmt w:val="bullet"/>
      <w:lvlText w:val=""/>
      <w:lvlJc w:val="left"/>
      <w:pPr>
        <w:ind w:left="360" w:hanging="360"/>
      </w:pPr>
      <w:rPr>
        <w:rFonts w:ascii="Symbol" w:hAnsi="Symbol" w:hint="default"/>
        <w:color w:val="7F7F7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2AE52A4"/>
    <w:multiLevelType w:val="multilevel"/>
    <w:tmpl w:val="569065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3F84409"/>
    <w:multiLevelType w:val="hybridMultilevel"/>
    <w:tmpl w:val="C2AA93D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6" w15:restartNumberingAfterBreak="0">
    <w:nsid w:val="78720248"/>
    <w:multiLevelType w:val="multilevel"/>
    <w:tmpl w:val="73562A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B6942B3"/>
    <w:multiLevelType w:val="multilevel"/>
    <w:tmpl w:val="34202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74084936">
    <w:abstractNumId w:val="28"/>
  </w:num>
  <w:num w:numId="2" w16cid:durableId="261374599">
    <w:abstractNumId w:val="21"/>
  </w:num>
  <w:num w:numId="3" w16cid:durableId="1574049443">
    <w:abstractNumId w:val="11"/>
  </w:num>
  <w:num w:numId="4" w16cid:durableId="494340393">
    <w:abstractNumId w:val="0"/>
  </w:num>
  <w:num w:numId="5" w16cid:durableId="442841040">
    <w:abstractNumId w:val="13"/>
  </w:num>
  <w:num w:numId="6" w16cid:durableId="1226331476">
    <w:abstractNumId w:val="9"/>
  </w:num>
  <w:num w:numId="7" w16cid:durableId="1634677258">
    <w:abstractNumId w:val="23"/>
  </w:num>
  <w:num w:numId="8" w16cid:durableId="422453732">
    <w:abstractNumId w:val="10"/>
  </w:num>
  <w:num w:numId="9" w16cid:durableId="277179430">
    <w:abstractNumId w:val="34"/>
  </w:num>
  <w:num w:numId="10" w16cid:durableId="918490205">
    <w:abstractNumId w:val="14"/>
  </w:num>
  <w:num w:numId="11" w16cid:durableId="978729638">
    <w:abstractNumId w:val="25"/>
  </w:num>
  <w:num w:numId="12" w16cid:durableId="1176916112">
    <w:abstractNumId w:val="32"/>
  </w:num>
  <w:num w:numId="13" w16cid:durableId="1453935284">
    <w:abstractNumId w:val="20"/>
  </w:num>
  <w:num w:numId="14" w16cid:durableId="1045446521">
    <w:abstractNumId w:val="22"/>
  </w:num>
  <w:num w:numId="15" w16cid:durableId="151609170">
    <w:abstractNumId w:val="2"/>
  </w:num>
  <w:num w:numId="16" w16cid:durableId="2049064797">
    <w:abstractNumId w:val="3"/>
  </w:num>
  <w:num w:numId="17" w16cid:durableId="555429490">
    <w:abstractNumId w:val="6"/>
  </w:num>
  <w:num w:numId="18" w16cid:durableId="1697651837">
    <w:abstractNumId w:val="35"/>
  </w:num>
  <w:num w:numId="19" w16cid:durableId="308438831">
    <w:abstractNumId w:val="15"/>
  </w:num>
  <w:num w:numId="20" w16cid:durableId="851379853">
    <w:abstractNumId w:val="17"/>
  </w:num>
  <w:num w:numId="21" w16cid:durableId="918519550">
    <w:abstractNumId w:val="24"/>
  </w:num>
  <w:num w:numId="22" w16cid:durableId="372460452">
    <w:abstractNumId w:val="27"/>
  </w:num>
  <w:num w:numId="23" w16cid:durableId="1098063195">
    <w:abstractNumId w:val="29"/>
  </w:num>
  <w:num w:numId="24" w16cid:durableId="987589817">
    <w:abstractNumId w:val="16"/>
  </w:num>
  <w:num w:numId="25" w16cid:durableId="867335869">
    <w:abstractNumId w:val="36"/>
  </w:num>
  <w:num w:numId="26" w16cid:durableId="1249383530">
    <w:abstractNumId w:val="18"/>
  </w:num>
  <w:num w:numId="27" w16cid:durableId="1473596408">
    <w:abstractNumId w:val="7"/>
  </w:num>
  <w:num w:numId="28" w16cid:durableId="389233253">
    <w:abstractNumId w:val="33"/>
  </w:num>
  <w:num w:numId="29" w16cid:durableId="2110468826">
    <w:abstractNumId w:val="5"/>
  </w:num>
  <w:num w:numId="30" w16cid:durableId="478809034">
    <w:abstractNumId w:val="31"/>
  </w:num>
  <w:num w:numId="31" w16cid:durableId="1448500626">
    <w:abstractNumId w:val="30"/>
  </w:num>
  <w:num w:numId="32" w16cid:durableId="1284313827">
    <w:abstractNumId w:val="19"/>
  </w:num>
  <w:num w:numId="33" w16cid:durableId="1148546843">
    <w:abstractNumId w:val="8"/>
  </w:num>
  <w:num w:numId="34" w16cid:durableId="335957842">
    <w:abstractNumId w:val="12"/>
  </w:num>
  <w:num w:numId="35" w16cid:durableId="712270758">
    <w:abstractNumId w:val="37"/>
  </w:num>
  <w:num w:numId="36" w16cid:durableId="1989019830">
    <w:abstractNumId w:val="26"/>
  </w:num>
  <w:num w:numId="37" w16cid:durableId="1110197115">
    <w:abstractNumId w:val="4"/>
  </w:num>
  <w:num w:numId="38" w16cid:durableId="17590129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18C1"/>
    <w:rsid w:val="00000BC0"/>
    <w:rsid w:val="00004D31"/>
    <w:rsid w:val="00016295"/>
    <w:rsid w:val="00032336"/>
    <w:rsid w:val="00042503"/>
    <w:rsid w:val="0005037B"/>
    <w:rsid w:val="000551D5"/>
    <w:rsid w:val="00060DEA"/>
    <w:rsid w:val="000638E7"/>
    <w:rsid w:val="00071308"/>
    <w:rsid w:val="00075390"/>
    <w:rsid w:val="000A353C"/>
    <w:rsid w:val="000B6837"/>
    <w:rsid w:val="000B74C7"/>
    <w:rsid w:val="000C005A"/>
    <w:rsid w:val="000D44B6"/>
    <w:rsid w:val="000E62AC"/>
    <w:rsid w:val="00107BCA"/>
    <w:rsid w:val="00120C69"/>
    <w:rsid w:val="00157156"/>
    <w:rsid w:val="00164C77"/>
    <w:rsid w:val="00186C34"/>
    <w:rsid w:val="001A3361"/>
    <w:rsid w:val="001A45AA"/>
    <w:rsid w:val="001A49B4"/>
    <w:rsid w:val="001A7752"/>
    <w:rsid w:val="001B091F"/>
    <w:rsid w:val="001C4B00"/>
    <w:rsid w:val="001D3105"/>
    <w:rsid w:val="001D7BFC"/>
    <w:rsid w:val="001E3433"/>
    <w:rsid w:val="001E79D1"/>
    <w:rsid w:val="001F4F65"/>
    <w:rsid w:val="001F688E"/>
    <w:rsid w:val="002025C3"/>
    <w:rsid w:val="002036B8"/>
    <w:rsid w:val="002076C0"/>
    <w:rsid w:val="00235C09"/>
    <w:rsid w:val="002503AD"/>
    <w:rsid w:val="00265D71"/>
    <w:rsid w:val="002663D1"/>
    <w:rsid w:val="002709C6"/>
    <w:rsid w:val="00282ED5"/>
    <w:rsid w:val="00285870"/>
    <w:rsid w:val="002971C9"/>
    <w:rsid w:val="002A071B"/>
    <w:rsid w:val="002A10C2"/>
    <w:rsid w:val="002C5F5D"/>
    <w:rsid w:val="002D3581"/>
    <w:rsid w:val="002E0185"/>
    <w:rsid w:val="002E448B"/>
    <w:rsid w:val="002E584A"/>
    <w:rsid w:val="002F57FB"/>
    <w:rsid w:val="002F7F48"/>
    <w:rsid w:val="00304A97"/>
    <w:rsid w:val="00306990"/>
    <w:rsid w:val="003337CD"/>
    <w:rsid w:val="003433B4"/>
    <w:rsid w:val="00354C4B"/>
    <w:rsid w:val="00356B37"/>
    <w:rsid w:val="00360FA2"/>
    <w:rsid w:val="00361104"/>
    <w:rsid w:val="00361AF3"/>
    <w:rsid w:val="00362BA8"/>
    <w:rsid w:val="003634AF"/>
    <w:rsid w:val="003A614A"/>
    <w:rsid w:val="003B6DD9"/>
    <w:rsid w:val="003D4F2D"/>
    <w:rsid w:val="003F19B7"/>
    <w:rsid w:val="004000C0"/>
    <w:rsid w:val="00420724"/>
    <w:rsid w:val="00436363"/>
    <w:rsid w:val="004365D9"/>
    <w:rsid w:val="00450FC1"/>
    <w:rsid w:val="004620AC"/>
    <w:rsid w:val="0046413E"/>
    <w:rsid w:val="00465428"/>
    <w:rsid w:val="00465CCF"/>
    <w:rsid w:val="004766EB"/>
    <w:rsid w:val="00477C4E"/>
    <w:rsid w:val="00497CA3"/>
    <w:rsid w:val="004A018A"/>
    <w:rsid w:val="004A1495"/>
    <w:rsid w:val="004A34EA"/>
    <w:rsid w:val="004B61A4"/>
    <w:rsid w:val="004E3D96"/>
    <w:rsid w:val="004F4CAD"/>
    <w:rsid w:val="00507399"/>
    <w:rsid w:val="00514C53"/>
    <w:rsid w:val="00524A41"/>
    <w:rsid w:val="00560B4F"/>
    <w:rsid w:val="0056230E"/>
    <w:rsid w:val="005678A8"/>
    <w:rsid w:val="005725BA"/>
    <w:rsid w:val="0058172C"/>
    <w:rsid w:val="00583E13"/>
    <w:rsid w:val="0059765E"/>
    <w:rsid w:val="005E2CE2"/>
    <w:rsid w:val="005E6965"/>
    <w:rsid w:val="005F0BDC"/>
    <w:rsid w:val="005F534C"/>
    <w:rsid w:val="00616A39"/>
    <w:rsid w:val="00624C55"/>
    <w:rsid w:val="006260D7"/>
    <w:rsid w:val="006446F2"/>
    <w:rsid w:val="00644BFA"/>
    <w:rsid w:val="00647A9D"/>
    <w:rsid w:val="00662880"/>
    <w:rsid w:val="00672F3C"/>
    <w:rsid w:val="00677941"/>
    <w:rsid w:val="00681EF3"/>
    <w:rsid w:val="00684D0D"/>
    <w:rsid w:val="00691897"/>
    <w:rsid w:val="006B3686"/>
    <w:rsid w:val="006C1404"/>
    <w:rsid w:val="006C512F"/>
    <w:rsid w:val="00712E73"/>
    <w:rsid w:val="00725562"/>
    <w:rsid w:val="00744A2B"/>
    <w:rsid w:val="00745F3E"/>
    <w:rsid w:val="00767ED3"/>
    <w:rsid w:val="00771870"/>
    <w:rsid w:val="007901D5"/>
    <w:rsid w:val="007A06B7"/>
    <w:rsid w:val="007A4A23"/>
    <w:rsid w:val="007B3E68"/>
    <w:rsid w:val="007C3834"/>
    <w:rsid w:val="007D5C75"/>
    <w:rsid w:val="007D73F0"/>
    <w:rsid w:val="007D7C11"/>
    <w:rsid w:val="007E006D"/>
    <w:rsid w:val="00812521"/>
    <w:rsid w:val="008250A3"/>
    <w:rsid w:val="00835C6B"/>
    <w:rsid w:val="008501C8"/>
    <w:rsid w:val="00850BF3"/>
    <w:rsid w:val="00856EE5"/>
    <w:rsid w:val="00864AB8"/>
    <w:rsid w:val="00866CE3"/>
    <w:rsid w:val="008777BE"/>
    <w:rsid w:val="008B307F"/>
    <w:rsid w:val="008B6D1D"/>
    <w:rsid w:val="008C5FA2"/>
    <w:rsid w:val="008D7737"/>
    <w:rsid w:val="008E4E4B"/>
    <w:rsid w:val="008F5948"/>
    <w:rsid w:val="00901D00"/>
    <w:rsid w:val="00904D55"/>
    <w:rsid w:val="009067CC"/>
    <w:rsid w:val="00910F1E"/>
    <w:rsid w:val="00922E7C"/>
    <w:rsid w:val="009272EC"/>
    <w:rsid w:val="00927549"/>
    <w:rsid w:val="00935943"/>
    <w:rsid w:val="00941EE7"/>
    <w:rsid w:val="00945A8D"/>
    <w:rsid w:val="009539D6"/>
    <w:rsid w:val="00953FB7"/>
    <w:rsid w:val="0096221E"/>
    <w:rsid w:val="00987CC5"/>
    <w:rsid w:val="0099354C"/>
    <w:rsid w:val="00994D1A"/>
    <w:rsid w:val="0099560E"/>
    <w:rsid w:val="00997EB9"/>
    <w:rsid w:val="009A4C7C"/>
    <w:rsid w:val="009B2D77"/>
    <w:rsid w:val="009C1125"/>
    <w:rsid w:val="009C7638"/>
    <w:rsid w:val="009D61F8"/>
    <w:rsid w:val="009E03AD"/>
    <w:rsid w:val="009E06FC"/>
    <w:rsid w:val="009E22B6"/>
    <w:rsid w:val="00A03891"/>
    <w:rsid w:val="00A03DEA"/>
    <w:rsid w:val="00A05EA8"/>
    <w:rsid w:val="00A22D43"/>
    <w:rsid w:val="00A35F41"/>
    <w:rsid w:val="00A5334F"/>
    <w:rsid w:val="00A6792B"/>
    <w:rsid w:val="00A706E7"/>
    <w:rsid w:val="00A963B7"/>
    <w:rsid w:val="00AC33AE"/>
    <w:rsid w:val="00AF1163"/>
    <w:rsid w:val="00AF5C12"/>
    <w:rsid w:val="00AF75DA"/>
    <w:rsid w:val="00AF7A45"/>
    <w:rsid w:val="00B07759"/>
    <w:rsid w:val="00B43F09"/>
    <w:rsid w:val="00B46197"/>
    <w:rsid w:val="00B74687"/>
    <w:rsid w:val="00B870E8"/>
    <w:rsid w:val="00BD4D1E"/>
    <w:rsid w:val="00BE4FD4"/>
    <w:rsid w:val="00C02291"/>
    <w:rsid w:val="00C65FF9"/>
    <w:rsid w:val="00C677DD"/>
    <w:rsid w:val="00C70A73"/>
    <w:rsid w:val="00C7684D"/>
    <w:rsid w:val="00C80A07"/>
    <w:rsid w:val="00C9285C"/>
    <w:rsid w:val="00CA61BF"/>
    <w:rsid w:val="00CB1EB0"/>
    <w:rsid w:val="00CD24C2"/>
    <w:rsid w:val="00CD5B1F"/>
    <w:rsid w:val="00CD78AF"/>
    <w:rsid w:val="00CF6FD6"/>
    <w:rsid w:val="00D03FE7"/>
    <w:rsid w:val="00D13A96"/>
    <w:rsid w:val="00D3175D"/>
    <w:rsid w:val="00D5581E"/>
    <w:rsid w:val="00D57D80"/>
    <w:rsid w:val="00D65F2C"/>
    <w:rsid w:val="00D741BE"/>
    <w:rsid w:val="00D814AB"/>
    <w:rsid w:val="00DA2DA6"/>
    <w:rsid w:val="00DA307F"/>
    <w:rsid w:val="00DB289F"/>
    <w:rsid w:val="00DB2D24"/>
    <w:rsid w:val="00DB4B07"/>
    <w:rsid w:val="00DB7202"/>
    <w:rsid w:val="00DB75E1"/>
    <w:rsid w:val="00DF6987"/>
    <w:rsid w:val="00E01738"/>
    <w:rsid w:val="00E018C1"/>
    <w:rsid w:val="00E05550"/>
    <w:rsid w:val="00E11F1A"/>
    <w:rsid w:val="00E51261"/>
    <w:rsid w:val="00E76C94"/>
    <w:rsid w:val="00E91B22"/>
    <w:rsid w:val="00EA5D8C"/>
    <w:rsid w:val="00EB16F1"/>
    <w:rsid w:val="00EC0715"/>
    <w:rsid w:val="00ED1575"/>
    <w:rsid w:val="00ED6164"/>
    <w:rsid w:val="00ED6C85"/>
    <w:rsid w:val="00EE21BC"/>
    <w:rsid w:val="00F06874"/>
    <w:rsid w:val="00F21129"/>
    <w:rsid w:val="00F24949"/>
    <w:rsid w:val="00F2712F"/>
    <w:rsid w:val="00F30A2B"/>
    <w:rsid w:val="00F35B0A"/>
    <w:rsid w:val="00F431A9"/>
    <w:rsid w:val="00F537F6"/>
    <w:rsid w:val="00F64393"/>
    <w:rsid w:val="00F6716C"/>
    <w:rsid w:val="00F810D5"/>
    <w:rsid w:val="00F82ADB"/>
    <w:rsid w:val="00F90451"/>
    <w:rsid w:val="00F94E3A"/>
    <w:rsid w:val="00FA2E00"/>
    <w:rsid w:val="00FD61DA"/>
    <w:rsid w:val="00FE090F"/>
    <w:rsid w:val="00FE46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2F3B67"/>
  <w15:docId w15:val="{7164DBA0-6033-4950-AAC1-63407A527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3A96"/>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018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E018C1"/>
  </w:style>
  <w:style w:type="paragraph" w:styleId="Footer">
    <w:name w:val="footer"/>
    <w:basedOn w:val="Normal"/>
    <w:link w:val="FooterChar"/>
    <w:uiPriority w:val="99"/>
    <w:unhideWhenUsed/>
    <w:rsid w:val="00E018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E018C1"/>
  </w:style>
  <w:style w:type="paragraph" w:styleId="BalloonText">
    <w:name w:val="Balloon Text"/>
    <w:basedOn w:val="Normal"/>
    <w:link w:val="BalloonTextChar"/>
    <w:uiPriority w:val="99"/>
    <w:semiHidden/>
    <w:unhideWhenUsed/>
    <w:rsid w:val="00E018C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018C1"/>
    <w:rPr>
      <w:rFonts w:ascii="Tahoma" w:hAnsi="Tahoma" w:cs="Tahoma"/>
      <w:sz w:val="16"/>
      <w:szCs w:val="16"/>
    </w:rPr>
  </w:style>
  <w:style w:type="paragraph" w:styleId="NoSpacing">
    <w:name w:val="No Spacing"/>
    <w:uiPriority w:val="1"/>
    <w:qFormat/>
    <w:rsid w:val="001D7BFC"/>
    <w:pPr>
      <w:spacing w:after="0" w:line="240" w:lineRule="auto"/>
    </w:pPr>
  </w:style>
  <w:style w:type="paragraph" w:customStyle="1" w:styleId="Default">
    <w:name w:val="Default"/>
    <w:rsid w:val="001F4F65"/>
    <w:pPr>
      <w:autoSpaceDE w:val="0"/>
      <w:autoSpaceDN w:val="0"/>
      <w:adjustRightInd w:val="0"/>
      <w:spacing w:after="0" w:line="240" w:lineRule="auto"/>
    </w:pPr>
    <w:rPr>
      <w:rFonts w:ascii="Symbol" w:hAnsi="Symbol" w:cs="Symbol"/>
      <w:color w:val="000000"/>
      <w:sz w:val="24"/>
      <w:szCs w:val="24"/>
    </w:rPr>
  </w:style>
  <w:style w:type="character" w:styleId="Hyperlink">
    <w:name w:val="Hyperlink"/>
    <w:basedOn w:val="DefaultParagraphFont"/>
    <w:uiPriority w:val="99"/>
    <w:unhideWhenUsed/>
    <w:rsid w:val="00F35B0A"/>
    <w:rPr>
      <w:color w:val="0000FF" w:themeColor="hyperlink"/>
      <w:u w:val="single"/>
    </w:rPr>
  </w:style>
  <w:style w:type="paragraph" w:styleId="ListParagraph">
    <w:name w:val="List Paragraph"/>
    <w:basedOn w:val="Normal"/>
    <w:uiPriority w:val="34"/>
    <w:qFormat/>
    <w:rsid w:val="00AF7A45"/>
    <w:pPr>
      <w:ind w:left="720"/>
      <w:contextualSpacing/>
    </w:pPr>
  </w:style>
  <w:style w:type="character" w:styleId="Mention">
    <w:name w:val="Mention"/>
    <w:basedOn w:val="DefaultParagraphFont"/>
    <w:uiPriority w:val="99"/>
    <w:semiHidden/>
    <w:unhideWhenUsed/>
    <w:rsid w:val="00F2712F"/>
    <w:rPr>
      <w:color w:val="2B579A"/>
      <w:shd w:val="clear" w:color="auto" w:fill="E6E6E6"/>
    </w:rPr>
  </w:style>
  <w:style w:type="character" w:styleId="FollowedHyperlink">
    <w:name w:val="FollowedHyperlink"/>
    <w:basedOn w:val="DefaultParagraphFont"/>
    <w:uiPriority w:val="99"/>
    <w:semiHidden/>
    <w:unhideWhenUsed/>
    <w:rsid w:val="0005037B"/>
    <w:rPr>
      <w:color w:val="800080" w:themeColor="followedHyperlink"/>
      <w:u w:val="single"/>
    </w:rPr>
  </w:style>
  <w:style w:type="table" w:styleId="TableGrid">
    <w:name w:val="Table Grid"/>
    <w:basedOn w:val="TableNormal"/>
    <w:uiPriority w:val="59"/>
    <w:rsid w:val="002A07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D7737"/>
    <w:rPr>
      <w:sz w:val="16"/>
      <w:szCs w:val="16"/>
    </w:rPr>
  </w:style>
  <w:style w:type="paragraph" w:styleId="CommentText">
    <w:name w:val="annotation text"/>
    <w:basedOn w:val="Normal"/>
    <w:link w:val="CommentTextChar"/>
    <w:uiPriority w:val="99"/>
    <w:unhideWhenUsed/>
    <w:rsid w:val="008D7737"/>
    <w:pPr>
      <w:spacing w:line="240" w:lineRule="auto"/>
    </w:pPr>
    <w:rPr>
      <w:sz w:val="20"/>
      <w:szCs w:val="20"/>
    </w:rPr>
  </w:style>
  <w:style w:type="character" w:customStyle="1" w:styleId="CommentTextChar">
    <w:name w:val="Comment Text Char"/>
    <w:basedOn w:val="DefaultParagraphFont"/>
    <w:link w:val="CommentText"/>
    <w:uiPriority w:val="99"/>
    <w:rsid w:val="008D7737"/>
    <w:rPr>
      <w:sz w:val="20"/>
      <w:szCs w:val="20"/>
    </w:rPr>
  </w:style>
  <w:style w:type="paragraph" w:styleId="BodyText">
    <w:name w:val="Body Text"/>
    <w:basedOn w:val="Normal"/>
    <w:link w:val="BodyTextChar"/>
    <w:qFormat/>
    <w:rsid w:val="008D7737"/>
    <w:pPr>
      <w:spacing w:after="284" w:line="260" w:lineRule="exact"/>
    </w:pPr>
    <w:rPr>
      <w:rFonts w:ascii="Arial" w:eastAsia="Cambria" w:hAnsi="Arial" w:cs="Times New Roman"/>
      <w:color w:val="000000" w:themeColor="text1"/>
      <w:sz w:val="20"/>
      <w:szCs w:val="24"/>
    </w:rPr>
  </w:style>
  <w:style w:type="character" w:customStyle="1" w:styleId="BodyTextChar">
    <w:name w:val="Body Text Char"/>
    <w:basedOn w:val="DefaultParagraphFont"/>
    <w:link w:val="BodyText"/>
    <w:rsid w:val="008D7737"/>
    <w:rPr>
      <w:rFonts w:ascii="Arial" w:eastAsia="Cambria" w:hAnsi="Arial" w:cs="Times New Roman"/>
      <w:color w:val="000000" w:themeColor="text1"/>
      <w:sz w:val="20"/>
      <w:szCs w:val="24"/>
    </w:rPr>
  </w:style>
  <w:style w:type="character" w:styleId="UnresolvedMention">
    <w:name w:val="Unresolved Mention"/>
    <w:basedOn w:val="DefaultParagraphFont"/>
    <w:uiPriority w:val="99"/>
    <w:semiHidden/>
    <w:unhideWhenUsed/>
    <w:rsid w:val="00FE46D2"/>
    <w:rPr>
      <w:color w:val="605E5C"/>
      <w:shd w:val="clear" w:color="auto" w:fill="E1DFDD"/>
    </w:rPr>
  </w:style>
  <w:style w:type="paragraph" w:styleId="NormalWeb">
    <w:name w:val="Normal (Web)"/>
    <w:basedOn w:val="Normal"/>
    <w:uiPriority w:val="99"/>
    <w:unhideWhenUsed/>
    <w:rsid w:val="00EC071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EC0715"/>
  </w:style>
  <w:style w:type="character" w:customStyle="1" w:styleId="eop">
    <w:name w:val="eop"/>
    <w:basedOn w:val="DefaultParagraphFont"/>
    <w:rsid w:val="00EC0715"/>
  </w:style>
  <w:style w:type="character" w:customStyle="1" w:styleId="ui-provider">
    <w:name w:val="ui-provider"/>
    <w:basedOn w:val="DefaultParagraphFont"/>
    <w:rsid w:val="000638E7"/>
  </w:style>
  <w:style w:type="paragraph" w:styleId="CommentSubject">
    <w:name w:val="annotation subject"/>
    <w:basedOn w:val="CommentText"/>
    <w:next w:val="CommentText"/>
    <w:link w:val="CommentSubjectChar"/>
    <w:uiPriority w:val="99"/>
    <w:semiHidden/>
    <w:unhideWhenUsed/>
    <w:rsid w:val="000638E7"/>
    <w:rPr>
      <w:b/>
      <w:bCs/>
    </w:rPr>
  </w:style>
  <w:style w:type="character" w:customStyle="1" w:styleId="CommentSubjectChar">
    <w:name w:val="Comment Subject Char"/>
    <w:basedOn w:val="CommentTextChar"/>
    <w:link w:val="CommentSubject"/>
    <w:uiPriority w:val="99"/>
    <w:semiHidden/>
    <w:rsid w:val="000638E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416379">
      <w:bodyDiv w:val="1"/>
      <w:marLeft w:val="0"/>
      <w:marRight w:val="0"/>
      <w:marTop w:val="0"/>
      <w:marBottom w:val="0"/>
      <w:divBdr>
        <w:top w:val="none" w:sz="0" w:space="0" w:color="auto"/>
        <w:left w:val="none" w:sz="0" w:space="0" w:color="auto"/>
        <w:bottom w:val="none" w:sz="0" w:space="0" w:color="auto"/>
        <w:right w:val="none" w:sz="0" w:space="0" w:color="auto"/>
      </w:divBdr>
      <w:divsChild>
        <w:div w:id="1873760939">
          <w:marLeft w:val="0"/>
          <w:marRight w:val="0"/>
          <w:marTop w:val="0"/>
          <w:marBottom w:val="0"/>
          <w:divBdr>
            <w:top w:val="none" w:sz="0" w:space="0" w:color="auto"/>
            <w:left w:val="none" w:sz="0" w:space="0" w:color="auto"/>
            <w:bottom w:val="none" w:sz="0" w:space="0" w:color="auto"/>
            <w:right w:val="none" w:sz="0" w:space="0" w:color="auto"/>
          </w:divBdr>
        </w:div>
      </w:divsChild>
    </w:div>
    <w:div w:id="895774888">
      <w:bodyDiv w:val="1"/>
      <w:marLeft w:val="0"/>
      <w:marRight w:val="0"/>
      <w:marTop w:val="0"/>
      <w:marBottom w:val="0"/>
      <w:divBdr>
        <w:top w:val="none" w:sz="0" w:space="0" w:color="auto"/>
        <w:left w:val="none" w:sz="0" w:space="0" w:color="auto"/>
        <w:bottom w:val="none" w:sz="0" w:space="0" w:color="auto"/>
        <w:right w:val="none" w:sz="0" w:space="0" w:color="auto"/>
      </w:divBdr>
      <w:divsChild>
        <w:div w:id="1357582091">
          <w:marLeft w:val="0"/>
          <w:marRight w:val="0"/>
          <w:marTop w:val="0"/>
          <w:marBottom w:val="0"/>
          <w:divBdr>
            <w:top w:val="none" w:sz="0" w:space="0" w:color="auto"/>
            <w:left w:val="none" w:sz="0" w:space="0" w:color="auto"/>
            <w:bottom w:val="none" w:sz="0" w:space="0" w:color="auto"/>
            <w:right w:val="none" w:sz="0" w:space="0" w:color="auto"/>
          </w:divBdr>
        </w:div>
      </w:divsChild>
    </w:div>
    <w:div w:id="914555878">
      <w:bodyDiv w:val="1"/>
      <w:marLeft w:val="0"/>
      <w:marRight w:val="0"/>
      <w:marTop w:val="0"/>
      <w:marBottom w:val="0"/>
      <w:divBdr>
        <w:top w:val="none" w:sz="0" w:space="0" w:color="auto"/>
        <w:left w:val="none" w:sz="0" w:space="0" w:color="auto"/>
        <w:bottom w:val="none" w:sz="0" w:space="0" w:color="auto"/>
        <w:right w:val="none" w:sz="0" w:space="0" w:color="auto"/>
      </w:divBdr>
      <w:divsChild>
        <w:div w:id="317154232">
          <w:marLeft w:val="0"/>
          <w:marRight w:val="0"/>
          <w:marTop w:val="0"/>
          <w:marBottom w:val="0"/>
          <w:divBdr>
            <w:top w:val="none" w:sz="0" w:space="0" w:color="auto"/>
            <w:left w:val="none" w:sz="0" w:space="0" w:color="auto"/>
            <w:bottom w:val="none" w:sz="0" w:space="0" w:color="auto"/>
            <w:right w:val="none" w:sz="0" w:space="0" w:color="auto"/>
          </w:divBdr>
          <w:divsChild>
            <w:div w:id="84039069">
              <w:marLeft w:val="0"/>
              <w:marRight w:val="0"/>
              <w:marTop w:val="0"/>
              <w:marBottom w:val="0"/>
              <w:divBdr>
                <w:top w:val="none" w:sz="0" w:space="0" w:color="auto"/>
                <w:left w:val="none" w:sz="0" w:space="0" w:color="auto"/>
                <w:bottom w:val="none" w:sz="0" w:space="0" w:color="auto"/>
                <w:right w:val="none" w:sz="0" w:space="0" w:color="auto"/>
              </w:divBdr>
              <w:divsChild>
                <w:div w:id="1238587939">
                  <w:marLeft w:val="0"/>
                  <w:marRight w:val="0"/>
                  <w:marTop w:val="0"/>
                  <w:marBottom w:val="0"/>
                  <w:divBdr>
                    <w:top w:val="none" w:sz="0" w:space="0" w:color="auto"/>
                    <w:left w:val="none" w:sz="0" w:space="0" w:color="auto"/>
                    <w:bottom w:val="none" w:sz="0" w:space="0" w:color="auto"/>
                    <w:right w:val="none" w:sz="0" w:space="0" w:color="auto"/>
                  </w:divBdr>
                  <w:divsChild>
                    <w:div w:id="1235506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101942">
      <w:bodyDiv w:val="1"/>
      <w:marLeft w:val="0"/>
      <w:marRight w:val="0"/>
      <w:marTop w:val="0"/>
      <w:marBottom w:val="0"/>
      <w:divBdr>
        <w:top w:val="none" w:sz="0" w:space="0" w:color="auto"/>
        <w:left w:val="none" w:sz="0" w:space="0" w:color="auto"/>
        <w:bottom w:val="none" w:sz="0" w:space="0" w:color="auto"/>
        <w:right w:val="none" w:sz="0" w:space="0" w:color="auto"/>
      </w:divBdr>
      <w:divsChild>
        <w:div w:id="1007102247">
          <w:marLeft w:val="0"/>
          <w:marRight w:val="0"/>
          <w:marTop w:val="0"/>
          <w:marBottom w:val="0"/>
          <w:divBdr>
            <w:top w:val="none" w:sz="0" w:space="0" w:color="auto"/>
            <w:left w:val="none" w:sz="0" w:space="0" w:color="auto"/>
            <w:bottom w:val="none" w:sz="0" w:space="0" w:color="auto"/>
            <w:right w:val="none" w:sz="0" w:space="0" w:color="auto"/>
          </w:divBdr>
          <w:divsChild>
            <w:div w:id="331103675">
              <w:marLeft w:val="0"/>
              <w:marRight w:val="0"/>
              <w:marTop w:val="0"/>
              <w:marBottom w:val="0"/>
              <w:divBdr>
                <w:top w:val="none" w:sz="0" w:space="0" w:color="auto"/>
                <w:left w:val="none" w:sz="0" w:space="0" w:color="auto"/>
                <w:bottom w:val="none" w:sz="0" w:space="0" w:color="auto"/>
                <w:right w:val="none" w:sz="0" w:space="0" w:color="auto"/>
              </w:divBdr>
              <w:divsChild>
                <w:div w:id="1920212975">
                  <w:marLeft w:val="0"/>
                  <w:marRight w:val="0"/>
                  <w:marTop w:val="0"/>
                  <w:marBottom w:val="0"/>
                  <w:divBdr>
                    <w:top w:val="none" w:sz="0" w:space="0" w:color="auto"/>
                    <w:left w:val="none" w:sz="0" w:space="0" w:color="auto"/>
                    <w:bottom w:val="none" w:sz="0" w:space="0" w:color="auto"/>
                    <w:right w:val="none" w:sz="0" w:space="0" w:color="auto"/>
                  </w:divBdr>
                  <w:divsChild>
                    <w:div w:id="79373881">
                      <w:marLeft w:val="0"/>
                      <w:marRight w:val="0"/>
                      <w:marTop w:val="0"/>
                      <w:marBottom w:val="0"/>
                      <w:divBdr>
                        <w:top w:val="none" w:sz="0" w:space="0" w:color="auto"/>
                        <w:left w:val="none" w:sz="0" w:space="0" w:color="auto"/>
                        <w:bottom w:val="none" w:sz="0" w:space="0" w:color="auto"/>
                        <w:right w:val="none" w:sz="0" w:space="0" w:color="auto"/>
                      </w:divBdr>
                      <w:divsChild>
                        <w:div w:id="73211159">
                          <w:marLeft w:val="0"/>
                          <w:marRight w:val="0"/>
                          <w:marTop w:val="0"/>
                          <w:marBottom w:val="0"/>
                          <w:divBdr>
                            <w:top w:val="none" w:sz="0" w:space="0" w:color="auto"/>
                            <w:left w:val="none" w:sz="0" w:space="0" w:color="auto"/>
                            <w:bottom w:val="none" w:sz="0" w:space="0" w:color="auto"/>
                            <w:right w:val="none" w:sz="0" w:space="0" w:color="auto"/>
                          </w:divBdr>
                          <w:divsChild>
                            <w:div w:id="1468623095">
                              <w:marLeft w:val="0"/>
                              <w:marRight w:val="0"/>
                              <w:marTop w:val="0"/>
                              <w:marBottom w:val="300"/>
                              <w:divBdr>
                                <w:top w:val="none" w:sz="0" w:space="0" w:color="auto"/>
                                <w:left w:val="none" w:sz="0" w:space="0" w:color="auto"/>
                                <w:bottom w:val="none" w:sz="0" w:space="0" w:color="auto"/>
                                <w:right w:val="none" w:sz="0" w:space="0" w:color="auto"/>
                              </w:divBdr>
                              <w:divsChild>
                                <w:div w:id="1717314144">
                                  <w:marLeft w:val="0"/>
                                  <w:marRight w:val="0"/>
                                  <w:marTop w:val="0"/>
                                  <w:marBottom w:val="0"/>
                                  <w:divBdr>
                                    <w:top w:val="none" w:sz="0" w:space="0" w:color="auto"/>
                                    <w:left w:val="none" w:sz="0" w:space="0" w:color="auto"/>
                                    <w:bottom w:val="none" w:sz="0" w:space="0" w:color="auto"/>
                                    <w:right w:val="none" w:sz="0" w:space="0" w:color="auto"/>
                                  </w:divBdr>
                                  <w:divsChild>
                                    <w:div w:id="1951862310">
                                      <w:marLeft w:val="0"/>
                                      <w:marRight w:val="0"/>
                                      <w:marTop w:val="0"/>
                                      <w:marBottom w:val="0"/>
                                      <w:divBdr>
                                        <w:top w:val="none" w:sz="0" w:space="0" w:color="auto"/>
                                        <w:left w:val="none" w:sz="0" w:space="0" w:color="auto"/>
                                        <w:bottom w:val="none" w:sz="0" w:space="0" w:color="auto"/>
                                        <w:right w:val="none" w:sz="0" w:space="0" w:color="auto"/>
                                      </w:divBdr>
                                      <w:divsChild>
                                        <w:div w:id="231083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98184344">
      <w:bodyDiv w:val="1"/>
      <w:marLeft w:val="0"/>
      <w:marRight w:val="0"/>
      <w:marTop w:val="0"/>
      <w:marBottom w:val="0"/>
      <w:divBdr>
        <w:top w:val="none" w:sz="0" w:space="0" w:color="auto"/>
        <w:left w:val="none" w:sz="0" w:space="0" w:color="auto"/>
        <w:bottom w:val="none" w:sz="0" w:space="0" w:color="auto"/>
        <w:right w:val="none" w:sz="0" w:space="0" w:color="auto"/>
      </w:divBdr>
      <w:divsChild>
        <w:div w:id="807431655">
          <w:marLeft w:val="0"/>
          <w:marRight w:val="0"/>
          <w:marTop w:val="750"/>
          <w:marBottom w:val="225"/>
          <w:divBdr>
            <w:top w:val="none" w:sz="0" w:space="0" w:color="auto"/>
            <w:left w:val="none" w:sz="0" w:space="0" w:color="auto"/>
            <w:bottom w:val="none" w:sz="0" w:space="0" w:color="auto"/>
            <w:right w:val="none" w:sz="0" w:space="0" w:color="auto"/>
          </w:divBdr>
          <w:divsChild>
            <w:div w:id="270169364">
              <w:marLeft w:val="0"/>
              <w:marRight w:val="0"/>
              <w:marTop w:val="450"/>
              <w:marBottom w:val="450"/>
              <w:divBdr>
                <w:top w:val="none" w:sz="0" w:space="0" w:color="auto"/>
                <w:left w:val="none" w:sz="0" w:space="0" w:color="auto"/>
                <w:bottom w:val="none" w:sz="0" w:space="0" w:color="auto"/>
                <w:right w:val="none" w:sz="0" w:space="0" w:color="auto"/>
              </w:divBdr>
              <w:divsChild>
                <w:div w:id="515463995">
                  <w:marLeft w:val="0"/>
                  <w:marRight w:val="0"/>
                  <w:marTop w:val="0"/>
                  <w:marBottom w:val="0"/>
                  <w:divBdr>
                    <w:top w:val="none" w:sz="0" w:space="0" w:color="auto"/>
                    <w:left w:val="none" w:sz="0" w:space="0" w:color="auto"/>
                    <w:bottom w:val="none" w:sz="0" w:space="0" w:color="auto"/>
                    <w:right w:val="none" w:sz="0" w:space="0" w:color="auto"/>
                  </w:divBdr>
                  <w:divsChild>
                    <w:div w:id="129716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6844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1EC48E27322CE48A68171FB4030FA41" ma:contentTypeVersion="13" ma:contentTypeDescription="Create a new document." ma:contentTypeScope="" ma:versionID="40865d97787d398972c29aa241d00366">
  <xsd:schema xmlns:xsd="http://www.w3.org/2001/XMLSchema" xmlns:xs="http://www.w3.org/2001/XMLSchema" xmlns:p="http://schemas.microsoft.com/office/2006/metadata/properties" xmlns:ns3="5e1aef51-0b18-41d3-9f28-bc06a281ab6b" xmlns:ns4="eb75da00-fe30-4a2e-82bd-e42714bcd9fc" targetNamespace="http://schemas.microsoft.com/office/2006/metadata/properties" ma:root="true" ma:fieldsID="82ec3e6efefc9a7347ef3806d2211a5a" ns3:_="" ns4:_="">
    <xsd:import namespace="5e1aef51-0b18-41d3-9f28-bc06a281ab6b"/>
    <xsd:import namespace="eb75da00-fe30-4a2e-82bd-e42714bcd9f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1aef51-0b18-41d3-9f28-bc06a281ab6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75da00-fe30-4a2e-82bd-e42714bcd9f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264AC72-0953-42C3-ACBC-39A7C093E03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E2E1A0B-6790-4D7E-96C8-9455426A11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1aef51-0b18-41d3-9f28-bc06a281ab6b"/>
    <ds:schemaRef ds:uri="eb75da00-fe30-4a2e-82bd-e42714bcd9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5189D8A-90F9-462A-A318-227FA4A021B8}">
  <ds:schemaRefs>
    <ds:schemaRef ds:uri="http://schemas.openxmlformats.org/officeDocument/2006/bibliography"/>
  </ds:schemaRefs>
</ds:datastoreItem>
</file>

<file path=customXml/itemProps4.xml><?xml version="1.0" encoding="utf-8"?>
<ds:datastoreItem xmlns:ds="http://schemas.openxmlformats.org/officeDocument/2006/customXml" ds:itemID="{29DD4BB9-74E9-4A16-8D27-89CB6BBCF6C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1385</Words>
  <Characters>7899</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Job Description Template</vt:lpstr>
    </vt:vector>
  </TitlesOfParts>
  <Company>Marie Stopes International</Company>
  <LinksUpToDate>false</LinksUpToDate>
  <CharactersWithSpaces>9266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Template</dc:title>
  <dc:creator>Sophie Mills</dc:creator>
  <cp:lastModifiedBy>Collette Corrigan</cp:lastModifiedBy>
  <cp:revision>2</cp:revision>
  <dcterms:created xsi:type="dcterms:W3CDTF">2026-05-05T15:56:00Z</dcterms:created>
  <dcterms:modified xsi:type="dcterms:W3CDTF">2026-05-05T15:56:00Z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0x01010091EC48E27322CE48A68171FB4030FA41</vt:lpwstr>
  </property>
  <property fmtid="{D5CDD505-2E9C-101B-9397-08002B2CF9AE}" pid="3" name="_dlc_DocIdItemGuid">
    <vt:lpwstr>56f4795f-17f0-4041-a3d4-952956a85256</vt:lpwstr>
  </property>
  <property fmtid="{D5CDD505-2E9C-101B-9397-08002B2CF9AE}" pid="4" name="MSIMM_Language">
    <vt:lpwstr>38;#English|a278d8a2-9540-49b6-bb3c-688ccbab437d</vt:lpwstr>
  </property>
  <property fmtid="{D5CDD505-2E9C-101B-9397-08002B2CF9AE}" pid="5" name="MSIMM_Tags">
    <vt:lpwstr/>
  </property>
  <property fmtid="{D5CDD505-2E9C-101B-9397-08002B2CF9AE}" pid="6" name="MSIMM_DocType">
    <vt:lpwstr>4;#Templates|b681a076-1ef1-4da9-bf13-0eb52040143c</vt:lpwstr>
  </property>
</Properties>
</file>